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6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tblPr>
      <w:tblGrid>
        <w:gridCol w:w="567"/>
        <w:gridCol w:w="1134"/>
        <w:gridCol w:w="993"/>
        <w:gridCol w:w="1134"/>
        <w:gridCol w:w="4536"/>
      </w:tblGrid>
      <w:tr w:rsidR="009D6205" w:rsidRPr="009D6205" w:rsidTr="008B100E">
        <w:trPr>
          <w:trHeight w:val="976"/>
        </w:trPr>
        <w:tc>
          <w:tcPr>
            <w:tcW w:w="8364" w:type="dxa"/>
            <w:gridSpan w:val="5"/>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bookmarkStart w:id="0" w:name="OLE_LINK1"/>
            <w:r w:rsidRPr="009D6205">
              <w:rPr>
                <w:rFonts w:ascii="仿宋_GB2312" w:eastAsia="仿宋_GB2312" w:hAnsi="宋体" w:cs="宋体" w:hint="eastAsia"/>
                <w:b/>
                <w:bCs/>
                <w:kern w:val="0"/>
                <w:szCs w:val="21"/>
              </w:rPr>
              <w:t>海州区人民检察院简介</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根据省院、市院统一部署，经市委机构编制委员会办公室批复，连云港市海州区人民检察院共设置办公室、第一至第六检察部、政治部等8个内设机构</w:t>
            </w:r>
            <w:r w:rsidR="00DA66C9">
              <w:rPr>
                <w:rFonts w:ascii="仿宋_GB2312" w:eastAsia="仿宋_GB2312" w:hAnsi="宋体" w:cs="宋体" w:hint="eastAsia"/>
                <w:kern w:val="0"/>
                <w:szCs w:val="21"/>
              </w:rPr>
              <w:t>以及3个派驻检察室</w:t>
            </w:r>
            <w:r w:rsidRPr="009D6205">
              <w:rPr>
                <w:rFonts w:ascii="仿宋_GB2312" w:eastAsia="仿宋_GB2312" w:hAnsi="宋体" w:cs="宋体" w:hint="eastAsia"/>
                <w:kern w:val="0"/>
                <w:szCs w:val="21"/>
              </w:rPr>
              <w:t>。</w:t>
            </w:r>
          </w:p>
        </w:tc>
      </w:tr>
      <w:tr w:rsidR="009D6205" w:rsidRPr="009D6205" w:rsidTr="00FD3133">
        <w:tc>
          <w:tcPr>
            <w:tcW w:w="567"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序号</w:t>
            </w:r>
          </w:p>
        </w:tc>
        <w:tc>
          <w:tcPr>
            <w:tcW w:w="1134"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内设机构</w:t>
            </w:r>
          </w:p>
        </w:tc>
        <w:tc>
          <w:tcPr>
            <w:tcW w:w="993"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部门</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负责人</w:t>
            </w:r>
          </w:p>
        </w:tc>
        <w:tc>
          <w:tcPr>
            <w:tcW w:w="1134"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人员</w:t>
            </w:r>
          </w:p>
        </w:tc>
        <w:tc>
          <w:tcPr>
            <w:tcW w:w="4536"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部门职责</w:t>
            </w:r>
          </w:p>
        </w:tc>
      </w:tr>
      <w:tr w:rsidR="009D6205" w:rsidRPr="009D6205" w:rsidTr="00FD3133">
        <w:trPr>
          <w:trHeight w:val="1772"/>
        </w:trPr>
        <w:tc>
          <w:tcPr>
            <w:tcW w:w="567"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1</w:t>
            </w:r>
          </w:p>
        </w:tc>
        <w:tc>
          <w:tcPr>
            <w:tcW w:w="1134"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办公室</w:t>
            </w:r>
          </w:p>
        </w:tc>
        <w:tc>
          <w:tcPr>
            <w:tcW w:w="993"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赵静</w:t>
            </w:r>
          </w:p>
        </w:tc>
        <w:tc>
          <w:tcPr>
            <w:tcW w:w="1134" w:type="dxa"/>
            <w:shd w:val="clear" w:color="auto" w:fill="FFFFFF"/>
            <w:tcMar>
              <w:top w:w="0" w:type="dxa"/>
              <w:left w:w="108" w:type="dxa"/>
              <w:bottom w:w="0" w:type="dxa"/>
              <w:right w:w="108" w:type="dxa"/>
            </w:tcMar>
            <w:vAlign w:val="center"/>
            <w:hideMark/>
          </w:tcPr>
          <w:p w:rsidR="00A776F5" w:rsidRPr="009D6205" w:rsidRDefault="00A776F5" w:rsidP="00A776F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倪滨海</w:t>
            </w:r>
          </w:p>
          <w:p w:rsidR="00A776F5" w:rsidRPr="009D6205" w:rsidRDefault="00A776F5" w:rsidP="00A776F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李</w:t>
            </w:r>
            <w:r>
              <w:rPr>
                <w:rFonts w:ascii="仿宋_GB2312" w:eastAsia="仿宋_GB2312" w:hAnsi="宋体" w:cs="宋体" w:hint="eastAsia"/>
                <w:kern w:val="0"/>
                <w:szCs w:val="21"/>
              </w:rPr>
              <w:t xml:space="preserve">  </w:t>
            </w:r>
            <w:r w:rsidRPr="009D6205">
              <w:rPr>
                <w:rFonts w:ascii="仿宋_GB2312" w:eastAsia="仿宋_GB2312" w:hAnsi="宋体" w:cs="宋体" w:hint="eastAsia"/>
                <w:kern w:val="0"/>
                <w:szCs w:val="21"/>
              </w:rPr>
              <w:t>伟</w:t>
            </w:r>
          </w:p>
          <w:p w:rsidR="009404E9" w:rsidRDefault="00A776F5"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王汉晓</w:t>
            </w:r>
          </w:p>
          <w:p w:rsidR="0058147E"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范</w:t>
            </w:r>
            <w:r w:rsidR="00A776F5">
              <w:rPr>
                <w:rFonts w:ascii="仿宋_GB2312" w:eastAsia="仿宋_GB2312" w:hAnsi="宋体" w:cs="宋体" w:hint="eastAsia"/>
                <w:kern w:val="0"/>
                <w:szCs w:val="21"/>
              </w:rPr>
              <w:t xml:space="preserve">  </w:t>
            </w:r>
            <w:r w:rsidRPr="009D6205">
              <w:rPr>
                <w:rFonts w:ascii="仿宋_GB2312" w:eastAsia="仿宋_GB2312" w:hAnsi="宋体" w:cs="宋体" w:hint="eastAsia"/>
                <w:kern w:val="0"/>
                <w:szCs w:val="21"/>
              </w:rPr>
              <w:t>忠</w:t>
            </w:r>
          </w:p>
          <w:p w:rsid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宗</w:t>
            </w:r>
            <w:r w:rsidR="00A776F5">
              <w:rPr>
                <w:rFonts w:ascii="仿宋_GB2312" w:eastAsia="仿宋_GB2312" w:hAnsi="宋体" w:cs="宋体" w:hint="eastAsia"/>
                <w:kern w:val="0"/>
                <w:szCs w:val="21"/>
              </w:rPr>
              <w:t xml:space="preserve">  </w:t>
            </w:r>
            <w:r w:rsidRPr="009D6205">
              <w:rPr>
                <w:rFonts w:ascii="仿宋_GB2312" w:eastAsia="仿宋_GB2312" w:hAnsi="宋体" w:cs="宋体" w:hint="eastAsia"/>
                <w:kern w:val="0"/>
                <w:szCs w:val="21"/>
              </w:rPr>
              <w:t>申</w:t>
            </w:r>
          </w:p>
          <w:p w:rsidR="0058147E" w:rsidRPr="009D6205" w:rsidRDefault="0058147E"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杨振城</w:t>
            </w:r>
          </w:p>
          <w:p w:rsidR="009D6205" w:rsidRDefault="009D6205" w:rsidP="00A776F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舒</w:t>
            </w:r>
            <w:r w:rsidR="00A776F5">
              <w:rPr>
                <w:rFonts w:ascii="仿宋_GB2312" w:eastAsia="仿宋_GB2312" w:hAnsi="宋体" w:cs="宋体" w:hint="eastAsia"/>
                <w:kern w:val="0"/>
                <w:szCs w:val="21"/>
              </w:rPr>
              <w:t xml:space="preserve">  </w:t>
            </w:r>
            <w:r w:rsidRPr="009D6205">
              <w:rPr>
                <w:rFonts w:ascii="仿宋_GB2312" w:eastAsia="仿宋_GB2312" w:hAnsi="宋体" w:cs="宋体" w:hint="eastAsia"/>
                <w:kern w:val="0"/>
                <w:szCs w:val="21"/>
              </w:rPr>
              <w:t>洁</w:t>
            </w:r>
          </w:p>
          <w:p w:rsidR="00A776F5" w:rsidRPr="009D6205" w:rsidRDefault="00A776F5" w:rsidP="00A776F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李云宁</w:t>
            </w:r>
          </w:p>
        </w:tc>
        <w:tc>
          <w:tcPr>
            <w:tcW w:w="4536"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宋体" w:eastAsia="仿宋_GB2312" w:hAnsi="宋体" w:cs="宋体" w:hint="eastAsia"/>
                <w:kern w:val="0"/>
                <w:szCs w:val="21"/>
              </w:rPr>
              <w:t> </w:t>
            </w:r>
            <w:r w:rsidRPr="009D6205">
              <w:rPr>
                <w:rFonts w:ascii="仿宋_GB2312" w:eastAsia="仿宋_GB2312" w:hAnsi="宋体" w:cs="宋体" w:hint="eastAsia"/>
                <w:kern w:val="0"/>
                <w:szCs w:val="21"/>
              </w:rPr>
              <w:t xml:space="preserve"> </w:t>
            </w:r>
            <w:r w:rsidRPr="009D6205">
              <w:rPr>
                <w:rFonts w:ascii="宋体" w:eastAsia="仿宋_GB2312" w:hAnsi="宋体" w:cs="宋体" w:hint="eastAsia"/>
                <w:kern w:val="0"/>
                <w:szCs w:val="21"/>
              </w:rPr>
              <w:t> </w:t>
            </w:r>
            <w:r w:rsidRPr="009D6205">
              <w:rPr>
                <w:rFonts w:ascii="仿宋_GB2312" w:eastAsia="仿宋_GB2312" w:hAnsi="宋体" w:cs="宋体" w:hint="eastAsia"/>
                <w:kern w:val="0"/>
                <w:szCs w:val="21"/>
              </w:rPr>
              <w:t xml:space="preserve"> 由机构改革之前的办公室、行装科合并而来，具体职能为：</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一、了解掌握全院工作情况，对工作中带有普遍性、倾向性的问题，进行综合分析，为领导决策提供依据。</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二、负责起草工作计划、意见、总结、专题报告、重大问题的请示及其他文稿，做好公文的审核把关工作。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三、负责转办、交办和催办各级领导批示交办事项，督促检查重要工作部署的贯彻落实。</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四、负责落实人民代表、政协委员的提案、建议等办理事项。</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五、负责本院办文、办事、办会和院领导参加公务活动以及其他方面的组织协调。</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六、负责本院的公文管理、主管公文的收发、印刷和印章管理等事项，指导各部门的内勤工作。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七、负责院党组会（扩大）、检察长办公会、院务会和全院干警大会等会议的会务工作。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八、负责组织协调本院的宣传报道工作，做好统计、档案和保密等工作。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九、完成党组和检察长交办的其他工作。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十、负责本院的财务预算、经费管理工作。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十一、负责本院基本建设及各种装备物资的统一购置、分配和管理工作。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十二、负责本院所有车辆的管理工作，组织实施机关卫生整理工作，落实机关大院的安全保卫工作。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十三、做好公务接待等其他行政管理和后勤保障工作。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十四、负责院党组和院领导交办的其他事项。</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部门对外联系电话（内勤）：0518-85571180</w:t>
            </w:r>
          </w:p>
        </w:tc>
      </w:tr>
      <w:tr w:rsidR="009D6205" w:rsidRPr="009D6205" w:rsidTr="00FD3133">
        <w:trPr>
          <w:trHeight w:val="1529"/>
        </w:trPr>
        <w:tc>
          <w:tcPr>
            <w:tcW w:w="567"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2</w:t>
            </w:r>
          </w:p>
        </w:tc>
        <w:tc>
          <w:tcPr>
            <w:tcW w:w="1134"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政治部</w:t>
            </w:r>
          </w:p>
        </w:tc>
        <w:tc>
          <w:tcPr>
            <w:tcW w:w="993"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于建荣</w:t>
            </w:r>
          </w:p>
        </w:tc>
        <w:tc>
          <w:tcPr>
            <w:tcW w:w="1134"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朱</w:t>
            </w:r>
            <w:r w:rsidRPr="009D6205">
              <w:rPr>
                <w:rFonts w:ascii="宋体" w:eastAsia="仿宋_GB2312" w:hAnsi="宋体" w:cs="宋体" w:hint="eastAsia"/>
                <w:kern w:val="0"/>
                <w:szCs w:val="21"/>
              </w:rPr>
              <w:t> </w:t>
            </w:r>
            <w:r w:rsidRPr="009D6205">
              <w:rPr>
                <w:rFonts w:ascii="仿宋_GB2312" w:eastAsia="仿宋_GB2312" w:hAnsi="宋体" w:cs="宋体" w:hint="eastAsia"/>
                <w:kern w:val="0"/>
                <w:szCs w:val="21"/>
              </w:rPr>
              <w:t>君</w:t>
            </w:r>
          </w:p>
          <w:p w:rsidR="0058147E"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孙钰翔</w:t>
            </w:r>
          </w:p>
        </w:tc>
        <w:tc>
          <w:tcPr>
            <w:tcW w:w="4536"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宋体" w:eastAsia="仿宋_GB2312" w:hAnsi="宋体" w:cs="宋体" w:hint="eastAsia"/>
                <w:kern w:val="0"/>
                <w:szCs w:val="21"/>
              </w:rPr>
              <w:t> </w:t>
            </w:r>
            <w:r w:rsidRPr="009D6205">
              <w:rPr>
                <w:rFonts w:ascii="仿宋_GB2312" w:eastAsia="仿宋_GB2312" w:hAnsi="宋体" w:cs="宋体" w:hint="eastAsia"/>
                <w:kern w:val="0"/>
                <w:szCs w:val="21"/>
              </w:rPr>
              <w:t xml:space="preserve"> </w:t>
            </w:r>
            <w:r w:rsidRPr="009D6205">
              <w:rPr>
                <w:rFonts w:ascii="宋体" w:eastAsia="仿宋_GB2312" w:hAnsi="宋体" w:cs="宋体" w:hint="eastAsia"/>
                <w:kern w:val="0"/>
                <w:szCs w:val="21"/>
              </w:rPr>
              <w:t> </w:t>
            </w:r>
            <w:r w:rsidRPr="009D6205">
              <w:rPr>
                <w:rFonts w:ascii="仿宋_GB2312" w:eastAsia="仿宋_GB2312" w:hAnsi="宋体" w:cs="宋体" w:hint="eastAsia"/>
                <w:kern w:val="0"/>
                <w:szCs w:val="21"/>
              </w:rPr>
              <w:t>一、负责党团组织、工会管理、机关政治理论学习、思想政治教育学习、思想政治教育工作；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二、负责三类人员管理考核、离退休老干部服务，干部人事档案管理工作。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刑事检察一部</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办理危害国家安全、危害公共安全、侵犯公民人身权利民主权利、侵犯财产、妨害社会管理秩序、危害国防利益等刑事犯罪案件。根据罪名分布情况设置三个办案组，即公共安全案件检察组、侵财犯罪检察组和涉黑及人身伤害检察组。</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具体职能包括：</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审查逮捕、侦查监督、审查起诉、出庭公诉、审判监督等工作。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lastRenderedPageBreak/>
              <w:t xml:space="preserve">　　两法衔接，平安创建、社会治理等工作。</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宋体" w:eastAsia="仿宋_GB2312" w:hAnsi="宋体" w:cs="宋体" w:hint="eastAsia"/>
                <w:kern w:val="0"/>
                <w:szCs w:val="21"/>
              </w:rPr>
              <w:t> </w:t>
            </w:r>
            <w:r w:rsidRPr="009D6205">
              <w:rPr>
                <w:rFonts w:ascii="仿宋_GB2312" w:eastAsia="仿宋_GB2312" w:hAnsi="宋体" w:cs="宋体" w:hint="eastAsia"/>
                <w:kern w:val="0"/>
                <w:szCs w:val="21"/>
              </w:rPr>
              <w:t>部门对外联系电话（内勤）：0518-85571537</w:t>
            </w:r>
          </w:p>
        </w:tc>
      </w:tr>
      <w:tr w:rsidR="009D6205" w:rsidRPr="009D6205" w:rsidTr="00FD3133">
        <w:trPr>
          <w:trHeight w:val="1551"/>
        </w:trPr>
        <w:tc>
          <w:tcPr>
            <w:tcW w:w="567"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lastRenderedPageBreak/>
              <w:t>3</w:t>
            </w:r>
          </w:p>
        </w:tc>
        <w:tc>
          <w:tcPr>
            <w:tcW w:w="1134" w:type="dxa"/>
            <w:shd w:val="clear" w:color="auto" w:fill="FFFFFF"/>
            <w:tcMar>
              <w:top w:w="0" w:type="dxa"/>
              <w:left w:w="108" w:type="dxa"/>
              <w:bottom w:w="0" w:type="dxa"/>
              <w:right w:w="108" w:type="dxa"/>
            </w:tcMar>
            <w:vAlign w:val="center"/>
            <w:hideMark/>
          </w:tcPr>
          <w:p w:rsidR="00FD3133"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第一</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检察部</w:t>
            </w:r>
          </w:p>
        </w:tc>
        <w:tc>
          <w:tcPr>
            <w:tcW w:w="993" w:type="dxa"/>
            <w:shd w:val="clear" w:color="auto" w:fill="FFFFFF"/>
            <w:tcMar>
              <w:top w:w="0" w:type="dxa"/>
              <w:left w:w="108" w:type="dxa"/>
              <w:bottom w:w="0" w:type="dxa"/>
              <w:right w:w="108" w:type="dxa"/>
            </w:tcMar>
            <w:vAlign w:val="center"/>
            <w:hideMark/>
          </w:tcPr>
          <w:p w:rsidR="009D6205" w:rsidRPr="009D6205" w:rsidRDefault="00486995" w:rsidP="009404E9">
            <w:pPr>
              <w:widowControl/>
              <w:spacing w:line="260" w:lineRule="exact"/>
              <w:jc w:val="center"/>
              <w:rPr>
                <w:rFonts w:ascii="仿宋_GB2312" w:eastAsia="仿宋_GB2312" w:hAnsi="宋体" w:cs="宋体"/>
                <w:kern w:val="0"/>
                <w:szCs w:val="21"/>
              </w:rPr>
            </w:pPr>
            <w:r>
              <w:rPr>
                <w:rFonts w:ascii="仿宋_GB2312" w:eastAsia="仿宋_GB2312" w:hAnsi="宋体" w:cs="宋体" w:hint="eastAsia"/>
                <w:color w:val="3366FF"/>
                <w:kern w:val="0"/>
                <w:szCs w:val="21"/>
              </w:rPr>
              <w:t>王义云</w:t>
            </w:r>
            <w:r w:rsidR="009D6205" w:rsidRPr="009D6205">
              <w:rPr>
                <w:rFonts w:ascii="仿宋_GB2312" w:eastAsia="仿宋_GB2312" w:hAnsi="宋体" w:cs="宋体" w:hint="eastAsia"/>
                <w:color w:val="3366FF"/>
                <w:kern w:val="0"/>
                <w:szCs w:val="21"/>
              </w:rPr>
              <w:t>（</w:t>
            </w:r>
            <w:r w:rsidR="00FD3133">
              <w:rPr>
                <w:rFonts w:ascii="仿宋_GB2312" w:eastAsia="仿宋_GB2312" w:hAnsi="宋体" w:cs="宋体" w:hint="eastAsia"/>
                <w:color w:val="3366FF"/>
                <w:kern w:val="0"/>
                <w:szCs w:val="21"/>
              </w:rPr>
              <w:t>一级</w:t>
            </w:r>
            <w:r w:rsidR="009D6205" w:rsidRPr="009D6205">
              <w:rPr>
                <w:rFonts w:ascii="仿宋_GB2312" w:eastAsia="仿宋_GB2312" w:hAnsi="宋体" w:cs="宋体" w:hint="eastAsia"/>
                <w:color w:val="3366FF"/>
                <w:kern w:val="0"/>
                <w:szCs w:val="21"/>
              </w:rPr>
              <w:t>）</w:t>
            </w:r>
          </w:p>
        </w:tc>
        <w:tc>
          <w:tcPr>
            <w:tcW w:w="1134" w:type="dxa"/>
            <w:shd w:val="clear" w:color="auto" w:fill="FFFFFF"/>
            <w:tcMar>
              <w:top w:w="0" w:type="dxa"/>
              <w:left w:w="108" w:type="dxa"/>
              <w:bottom w:w="0" w:type="dxa"/>
              <w:right w:w="108" w:type="dxa"/>
            </w:tcMar>
            <w:vAlign w:val="center"/>
            <w:hideMark/>
          </w:tcPr>
          <w:p w:rsidR="009D6205" w:rsidRPr="00486995" w:rsidRDefault="009D6205" w:rsidP="00486995">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杨军武（一级）</w:t>
            </w:r>
          </w:p>
          <w:p w:rsidR="009D6205" w:rsidRPr="00486995" w:rsidRDefault="0058147E" w:rsidP="00486995">
            <w:pPr>
              <w:widowControl/>
              <w:spacing w:line="260" w:lineRule="exact"/>
              <w:jc w:val="center"/>
              <w:rPr>
                <w:rFonts w:ascii="仿宋_GB2312" w:eastAsia="仿宋_GB2312" w:hAnsi="宋体" w:cs="宋体"/>
                <w:color w:val="3366FF"/>
                <w:kern w:val="0"/>
                <w:szCs w:val="21"/>
              </w:rPr>
            </w:pPr>
            <w:r w:rsidRPr="00486995">
              <w:rPr>
                <w:rFonts w:ascii="仿宋_GB2312" w:eastAsia="仿宋_GB2312" w:hAnsi="宋体" w:cs="宋体" w:hint="eastAsia"/>
                <w:color w:val="3366FF"/>
                <w:kern w:val="0"/>
                <w:szCs w:val="21"/>
              </w:rPr>
              <w:t>侯亚茹</w:t>
            </w:r>
            <w:r w:rsidR="009D6205" w:rsidRPr="00486995">
              <w:rPr>
                <w:rFonts w:ascii="仿宋_GB2312" w:eastAsia="仿宋_GB2312" w:hAnsi="宋体" w:cs="宋体" w:hint="eastAsia"/>
                <w:color w:val="3366FF"/>
                <w:kern w:val="0"/>
                <w:szCs w:val="21"/>
              </w:rPr>
              <w:t>（</w:t>
            </w:r>
            <w:r w:rsidR="00FD3133">
              <w:rPr>
                <w:rFonts w:ascii="仿宋_GB2312" w:eastAsia="仿宋_GB2312" w:hAnsi="宋体" w:cs="宋体" w:hint="eastAsia"/>
                <w:color w:val="3366FF"/>
                <w:kern w:val="0"/>
                <w:szCs w:val="21"/>
              </w:rPr>
              <w:t>一级</w:t>
            </w:r>
            <w:r w:rsidR="009D6205" w:rsidRPr="00486995">
              <w:rPr>
                <w:rFonts w:ascii="仿宋_GB2312" w:eastAsia="仿宋_GB2312" w:hAnsi="宋体" w:cs="宋体" w:hint="eastAsia"/>
                <w:color w:val="3366FF"/>
                <w:kern w:val="0"/>
                <w:szCs w:val="21"/>
              </w:rPr>
              <w:t>）</w:t>
            </w:r>
          </w:p>
          <w:p w:rsidR="00486995" w:rsidRPr="00486995" w:rsidRDefault="00486995" w:rsidP="00486995">
            <w:pPr>
              <w:widowControl/>
              <w:spacing w:line="260" w:lineRule="exact"/>
              <w:jc w:val="center"/>
              <w:rPr>
                <w:rFonts w:ascii="仿宋_GB2312" w:eastAsia="仿宋_GB2312" w:hAnsi="宋体" w:cs="宋体"/>
                <w:color w:val="3366FF"/>
                <w:kern w:val="0"/>
                <w:szCs w:val="21"/>
              </w:rPr>
            </w:pPr>
            <w:r w:rsidRPr="00486995">
              <w:rPr>
                <w:rFonts w:ascii="仿宋_GB2312" w:eastAsia="仿宋_GB2312" w:hAnsi="宋体" w:cs="宋体" w:hint="eastAsia"/>
                <w:color w:val="3366FF"/>
                <w:kern w:val="0"/>
                <w:szCs w:val="21"/>
              </w:rPr>
              <w:t>周金建（</w:t>
            </w:r>
            <w:r w:rsidR="00FD3133">
              <w:rPr>
                <w:rFonts w:ascii="仿宋_GB2312" w:eastAsia="仿宋_GB2312" w:hAnsi="宋体" w:cs="宋体" w:hint="eastAsia"/>
                <w:color w:val="3366FF"/>
                <w:kern w:val="0"/>
                <w:szCs w:val="21"/>
              </w:rPr>
              <w:t>一级</w:t>
            </w:r>
            <w:r w:rsidRPr="00486995">
              <w:rPr>
                <w:rFonts w:ascii="仿宋_GB2312" w:eastAsia="仿宋_GB2312" w:hAnsi="宋体" w:cs="宋体" w:hint="eastAsia"/>
                <w:color w:val="3366FF"/>
                <w:kern w:val="0"/>
                <w:szCs w:val="21"/>
              </w:rPr>
              <w:t>）</w:t>
            </w:r>
          </w:p>
          <w:p w:rsidR="009D6205" w:rsidRPr="00486995" w:rsidRDefault="009D6205" w:rsidP="00486995">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高彦锋（</w:t>
            </w:r>
            <w:r w:rsidR="00FD3133">
              <w:rPr>
                <w:rFonts w:ascii="仿宋_GB2312" w:eastAsia="仿宋_GB2312" w:hAnsi="宋体" w:cs="宋体" w:hint="eastAsia"/>
                <w:color w:val="3366FF"/>
                <w:kern w:val="0"/>
                <w:szCs w:val="21"/>
              </w:rPr>
              <w:t>一级</w:t>
            </w:r>
            <w:r w:rsidRPr="009D6205">
              <w:rPr>
                <w:rFonts w:ascii="仿宋_GB2312" w:eastAsia="仿宋_GB2312" w:hAnsi="宋体" w:cs="宋体" w:hint="eastAsia"/>
                <w:color w:val="3366FF"/>
                <w:kern w:val="0"/>
                <w:szCs w:val="21"/>
              </w:rPr>
              <w:t>）</w:t>
            </w:r>
          </w:p>
          <w:p w:rsidR="009D6205" w:rsidRPr="00486995" w:rsidRDefault="009D6205" w:rsidP="00486995">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李冠美（</w:t>
            </w:r>
            <w:r w:rsidR="00FD3133">
              <w:rPr>
                <w:rFonts w:ascii="仿宋_GB2312" w:eastAsia="仿宋_GB2312" w:hAnsi="宋体" w:cs="宋体" w:hint="eastAsia"/>
                <w:color w:val="3366FF"/>
                <w:kern w:val="0"/>
                <w:szCs w:val="21"/>
              </w:rPr>
              <w:t>一级</w:t>
            </w:r>
            <w:r w:rsidRPr="009D6205">
              <w:rPr>
                <w:rFonts w:ascii="仿宋_GB2312" w:eastAsia="仿宋_GB2312" w:hAnsi="宋体" w:cs="宋体" w:hint="eastAsia"/>
                <w:color w:val="3366FF"/>
                <w:kern w:val="0"/>
                <w:szCs w:val="21"/>
              </w:rPr>
              <w:t>）</w:t>
            </w:r>
          </w:p>
          <w:p w:rsidR="009D6205" w:rsidRPr="00486995" w:rsidRDefault="009D6205" w:rsidP="00486995">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田玉琼（</w:t>
            </w:r>
            <w:r w:rsidR="00FD3133">
              <w:rPr>
                <w:rFonts w:ascii="仿宋_GB2312" w:eastAsia="仿宋_GB2312" w:hAnsi="宋体" w:cs="宋体" w:hint="eastAsia"/>
                <w:color w:val="3366FF"/>
                <w:kern w:val="0"/>
                <w:szCs w:val="21"/>
              </w:rPr>
              <w:t>一级</w:t>
            </w:r>
            <w:r w:rsidRPr="009D6205">
              <w:rPr>
                <w:rFonts w:ascii="仿宋_GB2312" w:eastAsia="仿宋_GB2312" w:hAnsi="宋体" w:cs="宋体" w:hint="eastAsia"/>
                <w:color w:val="3366FF"/>
                <w:kern w:val="0"/>
                <w:szCs w:val="21"/>
              </w:rPr>
              <w:t>）</w:t>
            </w:r>
          </w:p>
          <w:p w:rsidR="009D6205" w:rsidRPr="00486995" w:rsidRDefault="009D6205" w:rsidP="00486995">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王婉秋（</w:t>
            </w:r>
            <w:r w:rsidR="00FD3133">
              <w:rPr>
                <w:rFonts w:ascii="仿宋_GB2312" w:eastAsia="仿宋_GB2312" w:hAnsi="宋体" w:cs="宋体" w:hint="eastAsia"/>
                <w:color w:val="3366FF"/>
                <w:kern w:val="0"/>
                <w:szCs w:val="21"/>
              </w:rPr>
              <w:t>一级</w:t>
            </w:r>
            <w:r w:rsidRPr="009D6205">
              <w:rPr>
                <w:rFonts w:ascii="仿宋_GB2312" w:eastAsia="仿宋_GB2312" w:hAnsi="宋体" w:cs="宋体" w:hint="eastAsia"/>
                <w:color w:val="3366FF"/>
                <w:kern w:val="0"/>
                <w:szCs w:val="21"/>
              </w:rPr>
              <w:t>）</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焦新艳（</w:t>
            </w:r>
            <w:r w:rsidR="00FD3133">
              <w:rPr>
                <w:rFonts w:ascii="仿宋_GB2312" w:eastAsia="仿宋_GB2312" w:hAnsi="宋体" w:cs="宋体" w:hint="eastAsia"/>
                <w:color w:val="3366FF"/>
                <w:kern w:val="0"/>
                <w:szCs w:val="21"/>
              </w:rPr>
              <w:t>一级</w:t>
            </w:r>
            <w:r w:rsidRPr="009D6205">
              <w:rPr>
                <w:rFonts w:ascii="仿宋_GB2312" w:eastAsia="仿宋_GB2312" w:hAnsi="宋体" w:cs="宋体" w:hint="eastAsia"/>
                <w:color w:val="3366FF"/>
                <w:kern w:val="0"/>
                <w:szCs w:val="21"/>
              </w:rPr>
              <w:t>）</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梁晶晶</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韩杨阳</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尹</w:t>
            </w:r>
            <w:r w:rsidR="00A776F5">
              <w:rPr>
                <w:rFonts w:ascii="仿宋_GB2312" w:eastAsia="仿宋_GB2312" w:hAnsi="宋体" w:cs="宋体" w:hint="eastAsia"/>
                <w:kern w:val="0"/>
                <w:szCs w:val="21"/>
              </w:rPr>
              <w:t xml:space="preserve">  </w:t>
            </w:r>
            <w:r w:rsidRPr="009D6205">
              <w:rPr>
                <w:rFonts w:ascii="仿宋_GB2312" w:eastAsia="仿宋_GB2312" w:hAnsi="宋体" w:cs="宋体" w:hint="eastAsia"/>
                <w:kern w:val="0"/>
                <w:szCs w:val="21"/>
              </w:rPr>
              <w:t>贺</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王晓冬</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张梅娟</w:t>
            </w:r>
          </w:p>
          <w:p w:rsidR="00486995" w:rsidRPr="009D6205" w:rsidRDefault="00486995"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吴</w:t>
            </w:r>
            <w:r w:rsidR="00A776F5">
              <w:rPr>
                <w:rFonts w:ascii="仿宋_GB2312" w:eastAsia="仿宋_GB2312" w:hAnsi="宋体" w:cs="宋体" w:hint="eastAsia"/>
                <w:kern w:val="0"/>
                <w:szCs w:val="21"/>
              </w:rPr>
              <w:t xml:space="preserve">  </w:t>
            </w:r>
            <w:r>
              <w:rPr>
                <w:rFonts w:ascii="仿宋_GB2312" w:eastAsia="仿宋_GB2312" w:hAnsi="宋体" w:cs="宋体" w:hint="eastAsia"/>
                <w:kern w:val="0"/>
                <w:szCs w:val="21"/>
              </w:rPr>
              <w:t>迪</w:t>
            </w:r>
          </w:p>
          <w:p w:rsidR="009D6205" w:rsidRDefault="00486995"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王东京</w:t>
            </w:r>
          </w:p>
          <w:p w:rsidR="00A776F5" w:rsidRPr="009D6205" w:rsidRDefault="00A776F5"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王子扬</w:t>
            </w:r>
          </w:p>
        </w:tc>
        <w:tc>
          <w:tcPr>
            <w:tcW w:w="4536"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宋体" w:eastAsia="仿宋_GB2312" w:hAnsi="宋体" w:cs="宋体" w:hint="eastAsia"/>
                <w:kern w:val="0"/>
                <w:szCs w:val="21"/>
              </w:rPr>
              <w:t> </w:t>
            </w:r>
            <w:r w:rsidRPr="009D6205">
              <w:rPr>
                <w:rFonts w:ascii="仿宋_GB2312" w:eastAsia="仿宋_GB2312" w:hAnsi="宋体" w:cs="宋体" w:hint="eastAsia"/>
                <w:kern w:val="0"/>
                <w:szCs w:val="21"/>
              </w:rPr>
              <w:t xml:space="preserve"> </w:t>
            </w:r>
            <w:r w:rsidR="0058147E">
              <w:rPr>
                <w:rFonts w:ascii="宋体" w:eastAsia="仿宋_GB2312" w:hAnsi="宋体" w:cs="宋体" w:hint="eastAsia"/>
                <w:kern w:val="0"/>
                <w:szCs w:val="21"/>
              </w:rPr>
              <w:t xml:space="preserve"> </w:t>
            </w:r>
            <w:r w:rsidRPr="009D6205">
              <w:rPr>
                <w:rFonts w:ascii="仿宋_GB2312" w:eastAsia="仿宋_GB2312" w:hAnsi="宋体" w:cs="宋体" w:hint="eastAsia"/>
                <w:kern w:val="0"/>
                <w:szCs w:val="21"/>
              </w:rPr>
              <w:t>办理危害国家安全、危害公共安全、侵犯公民人身权利民主权利、侵犯财产、妨害社会管理秩序、危害国防利益等刑事犯罪案件。根据罪名分布情况设置三个办案组，即公共安全案件检察组、侵财犯罪检察组和涉黑及人身伤害检察组。</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具体职能包括：</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审查逮捕、侦查监督、审查起诉、出庭公诉、审判监督等工作。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两法衔接，平安创建、社会治理等工作。</w:t>
            </w:r>
          </w:p>
          <w:p w:rsidR="009D6205" w:rsidRPr="009D6205" w:rsidRDefault="009D6205" w:rsidP="00486995">
            <w:pPr>
              <w:widowControl/>
              <w:spacing w:line="260" w:lineRule="exact"/>
              <w:ind w:firstLineChars="221" w:firstLine="464"/>
              <w:jc w:val="left"/>
              <w:rPr>
                <w:rFonts w:ascii="仿宋_GB2312" w:eastAsia="仿宋_GB2312" w:hAnsi="宋体" w:cs="宋体"/>
                <w:kern w:val="0"/>
                <w:szCs w:val="21"/>
              </w:rPr>
            </w:pPr>
            <w:r w:rsidRPr="009D6205">
              <w:rPr>
                <w:rFonts w:ascii="仿宋_GB2312" w:eastAsia="仿宋_GB2312" w:hAnsi="宋体" w:cs="宋体" w:hint="eastAsia"/>
                <w:kern w:val="0"/>
                <w:szCs w:val="21"/>
              </w:rPr>
              <w:t>部门对外联系电话（内勤）：0518-85571563</w:t>
            </w:r>
          </w:p>
        </w:tc>
      </w:tr>
      <w:tr w:rsidR="009D6205" w:rsidRPr="009D6205" w:rsidTr="00FD3133">
        <w:trPr>
          <w:trHeight w:val="1401"/>
        </w:trPr>
        <w:tc>
          <w:tcPr>
            <w:tcW w:w="567"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4</w:t>
            </w:r>
          </w:p>
        </w:tc>
        <w:tc>
          <w:tcPr>
            <w:tcW w:w="1134" w:type="dxa"/>
            <w:shd w:val="clear" w:color="auto" w:fill="FFFFFF"/>
            <w:tcMar>
              <w:top w:w="0" w:type="dxa"/>
              <w:left w:w="108" w:type="dxa"/>
              <w:bottom w:w="0" w:type="dxa"/>
              <w:right w:w="108" w:type="dxa"/>
            </w:tcMar>
            <w:vAlign w:val="center"/>
            <w:hideMark/>
          </w:tcPr>
          <w:p w:rsidR="00FD3133"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第二</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检察部</w:t>
            </w:r>
          </w:p>
        </w:tc>
        <w:tc>
          <w:tcPr>
            <w:tcW w:w="993" w:type="dxa"/>
            <w:shd w:val="clear" w:color="auto" w:fill="FFFFFF"/>
            <w:tcMar>
              <w:top w:w="0" w:type="dxa"/>
              <w:left w:w="108" w:type="dxa"/>
              <w:bottom w:w="0" w:type="dxa"/>
              <w:right w:w="108" w:type="dxa"/>
            </w:tcMar>
            <w:vAlign w:val="center"/>
            <w:hideMark/>
          </w:tcPr>
          <w:p w:rsidR="009D6205" w:rsidRPr="009D6205" w:rsidRDefault="0048699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林国祥（一级）</w:t>
            </w:r>
          </w:p>
        </w:tc>
        <w:tc>
          <w:tcPr>
            <w:tcW w:w="1134" w:type="dxa"/>
            <w:shd w:val="clear" w:color="auto" w:fill="FFFFFF"/>
            <w:tcMar>
              <w:top w:w="0" w:type="dxa"/>
              <w:left w:w="108" w:type="dxa"/>
              <w:bottom w:w="0" w:type="dxa"/>
              <w:right w:w="108" w:type="dxa"/>
            </w:tcMar>
            <w:vAlign w:val="center"/>
            <w:hideMark/>
          </w:tcPr>
          <w:p w:rsidR="00486995" w:rsidRDefault="00486995" w:rsidP="00486995">
            <w:pPr>
              <w:widowControl/>
              <w:spacing w:line="260" w:lineRule="exact"/>
              <w:jc w:val="center"/>
              <w:rPr>
                <w:rFonts w:ascii="仿宋_GB2312" w:eastAsia="仿宋_GB2312" w:hAnsi="宋体" w:cs="宋体"/>
                <w:color w:val="3366FF"/>
                <w:kern w:val="0"/>
                <w:szCs w:val="21"/>
              </w:rPr>
            </w:pPr>
            <w:r>
              <w:rPr>
                <w:rFonts w:ascii="仿宋_GB2312" w:eastAsia="仿宋_GB2312" w:hAnsi="宋体" w:cs="宋体" w:hint="eastAsia"/>
                <w:color w:val="3366FF"/>
                <w:kern w:val="0"/>
                <w:szCs w:val="21"/>
              </w:rPr>
              <w:t>杨晓明（四高）</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杨金凤（</w:t>
            </w:r>
            <w:r w:rsidR="00FD3133">
              <w:rPr>
                <w:rFonts w:ascii="仿宋_GB2312" w:eastAsia="仿宋_GB2312" w:hAnsi="宋体" w:cs="宋体" w:hint="eastAsia"/>
                <w:color w:val="3366FF"/>
                <w:kern w:val="0"/>
                <w:szCs w:val="21"/>
              </w:rPr>
              <w:t>一级</w:t>
            </w:r>
            <w:r w:rsidRPr="009D6205">
              <w:rPr>
                <w:rFonts w:ascii="仿宋_GB2312" w:eastAsia="仿宋_GB2312" w:hAnsi="宋体" w:cs="宋体" w:hint="eastAsia"/>
                <w:color w:val="3366FF"/>
                <w:kern w:val="0"/>
                <w:szCs w:val="21"/>
              </w:rPr>
              <w:t>）</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徐晓广（</w:t>
            </w:r>
            <w:r w:rsidR="00FD3133">
              <w:rPr>
                <w:rFonts w:ascii="仿宋_GB2312" w:eastAsia="仿宋_GB2312" w:hAnsi="宋体" w:cs="宋体" w:hint="eastAsia"/>
                <w:color w:val="3366FF"/>
                <w:kern w:val="0"/>
                <w:szCs w:val="21"/>
              </w:rPr>
              <w:t>一级</w:t>
            </w:r>
            <w:r w:rsidRPr="009D6205">
              <w:rPr>
                <w:rFonts w:ascii="仿宋_GB2312" w:eastAsia="仿宋_GB2312" w:hAnsi="宋体" w:cs="宋体" w:hint="eastAsia"/>
                <w:color w:val="3366FF"/>
                <w:kern w:val="0"/>
                <w:szCs w:val="21"/>
              </w:rPr>
              <w:t>）</w:t>
            </w:r>
          </w:p>
          <w:p w:rsidR="009D6205" w:rsidRDefault="00A776F5"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张  愚</w:t>
            </w:r>
          </w:p>
          <w:p w:rsidR="00486995" w:rsidRPr="009D6205" w:rsidRDefault="00486995"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王</w:t>
            </w:r>
            <w:r w:rsidR="00A776F5">
              <w:rPr>
                <w:rFonts w:ascii="仿宋_GB2312" w:eastAsia="仿宋_GB2312" w:hAnsi="宋体" w:cs="宋体" w:hint="eastAsia"/>
                <w:kern w:val="0"/>
                <w:szCs w:val="21"/>
              </w:rPr>
              <w:t xml:space="preserve">  </w:t>
            </w:r>
            <w:r>
              <w:rPr>
                <w:rFonts w:ascii="仿宋_GB2312" w:eastAsia="仿宋_GB2312" w:hAnsi="宋体" w:cs="宋体" w:hint="eastAsia"/>
                <w:kern w:val="0"/>
                <w:szCs w:val="21"/>
              </w:rPr>
              <w:t>帅</w:t>
            </w:r>
          </w:p>
          <w:p w:rsidR="009D6205" w:rsidRPr="009D6205" w:rsidRDefault="00486995"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王</w:t>
            </w:r>
            <w:r w:rsidR="00A776F5">
              <w:rPr>
                <w:rFonts w:ascii="仿宋_GB2312" w:eastAsia="仿宋_GB2312" w:hAnsi="宋体" w:cs="宋体" w:hint="eastAsia"/>
                <w:kern w:val="0"/>
                <w:szCs w:val="21"/>
              </w:rPr>
              <w:t xml:space="preserve">  </w:t>
            </w:r>
            <w:r>
              <w:rPr>
                <w:rFonts w:ascii="仿宋_GB2312" w:eastAsia="仿宋_GB2312" w:hAnsi="宋体" w:cs="宋体" w:hint="eastAsia"/>
                <w:kern w:val="0"/>
                <w:szCs w:val="21"/>
              </w:rPr>
              <w:t>芳</w:t>
            </w:r>
          </w:p>
        </w:tc>
        <w:tc>
          <w:tcPr>
            <w:tcW w:w="4536"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宋体" w:eastAsia="仿宋_GB2312" w:hAnsi="宋体" w:cs="宋体" w:hint="eastAsia"/>
                <w:kern w:val="0"/>
                <w:szCs w:val="21"/>
              </w:rPr>
              <w:t> </w:t>
            </w:r>
            <w:r w:rsidRPr="009D6205">
              <w:rPr>
                <w:rFonts w:ascii="仿宋_GB2312" w:eastAsia="仿宋_GB2312" w:hAnsi="宋体" w:cs="宋体" w:hint="eastAsia"/>
                <w:kern w:val="0"/>
                <w:szCs w:val="21"/>
              </w:rPr>
              <w:t xml:space="preserve">　　一、开展侦查监督各项工作：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（一）对全区破坏社会主义市场经济秩序犯罪、贪污贿赂犯罪、渎职犯罪犯罪嫌疑人审查逮捕、刑事立案监督和侦查活动监督工作进行指导；</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（二）承办应当由本院办理的审查批捕和决定逮捕的案件；</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（三）承办核准追诉案件的审查、报请工作；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（四）对同级侦查机关（部门）开展刑事立案监督、侦查活动监督工作；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（五）调查和监督纠正同级侦查机关（部门）侦查阶段非法取证行为；</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（六）研究审查批捕业务规范化建设，制定有关规定。</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二、开展公诉各项工作：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（一）对侦查机关（部门）和监察机关移送审查起诉或者不起诉的破坏社会主义市场经济秩序犯罪、贪污贿赂犯罪、渎职犯罪案件，进行审查，提出起诉或者不起诉的意见；</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（二）对同级侦查机关（部门）的侦查活动是否合法实行监督；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（三）出席公诉案件第一、二审和再审案件法庭，代表国家履行公诉职责，并对审判活动是</w:t>
            </w:r>
            <w:r w:rsidRPr="009D6205">
              <w:rPr>
                <w:rFonts w:ascii="仿宋_GB2312" w:eastAsia="仿宋_GB2312" w:hAnsi="宋体" w:cs="宋体" w:hint="eastAsia"/>
                <w:kern w:val="0"/>
                <w:szCs w:val="21"/>
              </w:rPr>
              <w:lastRenderedPageBreak/>
              <w:t>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（四）审查人民法院的刑事判决、裁定，对确有错误的判决、裁定，提出抗诉的意见；</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（五）审查报请核准追诉的案件。</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三、开展刑事执行检察各项工作：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（一）对社区监管活动是否合法实行监督；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（二）对人民法院裁定减刑、假释是否合法实行监督；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（三）对公安机关、人民法院办理的犯罪嫌疑人、被告人被羁押的案件的羁押期限和办案期限实行监督；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（四）对监所检察工作中发现的不需要继续羁押的犯罪嫌疑人、被告人提出释放或者变更强制措施的建议；</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（五）对指定居所监视居住的执行活动是否合法实行监督；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（六）对人民法院执行罚金刑、没收财产刑以及执行生效判决、裁定中没收违法所得及其他涉案财产的活动是否合法实行监督；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（七）对人民法院、监狱管理机关、公安机关决定或者批准暂予监外执行活动是否合法实行监督；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（八）对公安机关、社区矫正机构管理监督监外执行罪犯活动是否合法实行监督；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（九）对强制医疗执行活动是否合法实行监督；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（十）对刑罚执行和监管活动中的职务犯罪案件立案侦查，开展职务犯罪预防工作；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（十一）对罪犯又犯罪案件审查逮捕、审查起诉，对立案、侦查和审判活动是否合法实行监督。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四、结合办案参与社会治安综合治理。</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五、完成党组和检察长交办的其他工作。</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部门对外联系电话（内勤）：0518-85571560</w:t>
            </w:r>
          </w:p>
        </w:tc>
      </w:tr>
      <w:tr w:rsidR="009D6205" w:rsidRPr="009D6205" w:rsidTr="00FD3133">
        <w:trPr>
          <w:trHeight w:val="3803"/>
        </w:trPr>
        <w:tc>
          <w:tcPr>
            <w:tcW w:w="567"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宋体" w:eastAsia="仿宋_GB2312" w:hAnsi="宋体" w:cs="宋体" w:hint="eastAsia"/>
                <w:kern w:val="0"/>
                <w:szCs w:val="21"/>
              </w:rPr>
              <w:lastRenderedPageBreak/>
              <w:t> </w:t>
            </w:r>
            <w:r w:rsidRPr="009D6205">
              <w:rPr>
                <w:rFonts w:ascii="仿宋_GB2312" w:eastAsia="仿宋_GB2312" w:hAnsi="宋体" w:cs="宋体" w:hint="eastAsia"/>
                <w:kern w:val="0"/>
                <w:szCs w:val="21"/>
              </w:rPr>
              <w:t>5</w:t>
            </w:r>
          </w:p>
        </w:tc>
        <w:tc>
          <w:tcPr>
            <w:tcW w:w="1134" w:type="dxa"/>
            <w:shd w:val="clear" w:color="auto" w:fill="FFFFFF"/>
            <w:tcMar>
              <w:top w:w="0" w:type="dxa"/>
              <w:left w:w="108" w:type="dxa"/>
              <w:bottom w:w="0" w:type="dxa"/>
              <w:right w:w="108" w:type="dxa"/>
            </w:tcMar>
            <w:vAlign w:val="center"/>
            <w:hideMark/>
          </w:tcPr>
          <w:p w:rsidR="00FD3133" w:rsidRDefault="009D6205" w:rsidP="00FD3133">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第三</w:t>
            </w:r>
          </w:p>
          <w:p w:rsidR="009D6205" w:rsidRPr="009D6205" w:rsidRDefault="009D6205" w:rsidP="00FD3133">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检察部</w:t>
            </w:r>
          </w:p>
        </w:tc>
        <w:tc>
          <w:tcPr>
            <w:tcW w:w="993"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ind w:firstLineChars="50" w:firstLine="105"/>
              <w:jc w:val="left"/>
              <w:rPr>
                <w:rFonts w:ascii="仿宋_GB2312" w:eastAsia="仿宋_GB2312" w:hAnsi="宋体" w:cs="宋体"/>
                <w:kern w:val="0"/>
                <w:szCs w:val="21"/>
              </w:rPr>
            </w:pPr>
            <w:r w:rsidRPr="009D6205">
              <w:rPr>
                <w:rFonts w:ascii="仿宋_GB2312" w:eastAsia="仿宋_GB2312" w:hAnsi="宋体" w:cs="宋体" w:hint="eastAsia"/>
                <w:color w:val="3366FF"/>
                <w:kern w:val="0"/>
                <w:szCs w:val="21"/>
              </w:rPr>
              <w:t>陈如庆（</w:t>
            </w:r>
            <w:r w:rsidR="00FD3133">
              <w:rPr>
                <w:rFonts w:ascii="仿宋_GB2312" w:eastAsia="仿宋_GB2312" w:hAnsi="宋体" w:cs="宋体" w:hint="eastAsia"/>
                <w:color w:val="3366FF"/>
                <w:kern w:val="0"/>
                <w:szCs w:val="21"/>
              </w:rPr>
              <w:t>一级</w:t>
            </w:r>
            <w:r w:rsidRPr="009D6205">
              <w:rPr>
                <w:rFonts w:ascii="仿宋_GB2312" w:eastAsia="仿宋_GB2312" w:hAnsi="宋体" w:cs="宋体" w:hint="eastAsia"/>
                <w:color w:val="3366FF"/>
                <w:kern w:val="0"/>
                <w:szCs w:val="21"/>
              </w:rPr>
              <w:t>）</w:t>
            </w:r>
          </w:p>
        </w:tc>
        <w:tc>
          <w:tcPr>
            <w:tcW w:w="1134" w:type="dxa"/>
            <w:shd w:val="clear" w:color="auto" w:fill="FFFFFF"/>
            <w:tcMar>
              <w:top w:w="0" w:type="dxa"/>
              <w:left w:w="108" w:type="dxa"/>
              <w:bottom w:w="0" w:type="dxa"/>
              <w:right w:w="108" w:type="dxa"/>
            </w:tcMar>
            <w:vAlign w:val="center"/>
            <w:hideMark/>
          </w:tcPr>
          <w:p w:rsidR="00FD3133" w:rsidRDefault="009D6205" w:rsidP="00FD3133">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李艳云</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color w:val="3366FF"/>
                <w:kern w:val="0"/>
                <w:szCs w:val="21"/>
              </w:rPr>
              <w:t>（</w:t>
            </w:r>
            <w:r w:rsidR="00FD3133">
              <w:rPr>
                <w:rFonts w:ascii="仿宋_GB2312" w:eastAsia="仿宋_GB2312" w:hAnsi="宋体" w:cs="宋体" w:hint="eastAsia"/>
                <w:color w:val="3366FF"/>
                <w:kern w:val="0"/>
                <w:szCs w:val="21"/>
              </w:rPr>
              <w:t>一级</w:t>
            </w:r>
            <w:r w:rsidRPr="009D6205">
              <w:rPr>
                <w:rFonts w:ascii="仿宋_GB2312" w:eastAsia="仿宋_GB2312" w:hAnsi="宋体" w:cs="宋体" w:hint="eastAsia"/>
                <w:color w:val="3366FF"/>
                <w:kern w:val="0"/>
                <w:szCs w:val="21"/>
              </w:rPr>
              <w:t>）</w:t>
            </w:r>
          </w:p>
          <w:p w:rsidR="00A776F5" w:rsidRDefault="009D6205" w:rsidP="00A776F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庄玉杰</w:t>
            </w:r>
          </w:p>
          <w:p w:rsidR="00FD3133" w:rsidRPr="009D6205" w:rsidRDefault="00FD3133" w:rsidP="00A776F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王石忠</w:t>
            </w:r>
          </w:p>
        </w:tc>
        <w:tc>
          <w:tcPr>
            <w:tcW w:w="4536"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职能简介：未成年刑事检察工作“捕、诉、监、防”一体，未成年人刑事案件侦查监督；未成年人刑事案件审查起诉；未成年人刑事案件执行检察；未成人民事、行政检察业务；未成年人法律援助、社会调查、法定代理人到场、亲情会见、心理测评与心理疏导、被害人救助等特殊检察制度工作；未成年人法制教育、法律服务、异地协助，矫治帮扶，青少年维权等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职能:</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一、办理四类未成年人刑事案件，履行审查逮捕、审查起诉、法律监督、犯罪预防职能；</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（1）实施犯罪行为时不满18周岁的未成年人的刑事案件；</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（2）成年人侵害未成年人的刑事案件；</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（3）未成年人和成年人共同犯罪案件；</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（4）在校大学生犯罪案件 ；</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二、履行涉未民事检察职能</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三、履行涉未行政检察职能</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四、履行涉未刑事执行检察职能</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lastRenderedPageBreak/>
              <w:t>部门对外联系电话（内勤）：0518-85585979</w:t>
            </w:r>
          </w:p>
        </w:tc>
      </w:tr>
      <w:tr w:rsidR="009D6205" w:rsidRPr="009D6205" w:rsidTr="00FD3133">
        <w:trPr>
          <w:trHeight w:val="966"/>
        </w:trPr>
        <w:tc>
          <w:tcPr>
            <w:tcW w:w="567"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lastRenderedPageBreak/>
              <w:t>6</w:t>
            </w:r>
          </w:p>
        </w:tc>
        <w:tc>
          <w:tcPr>
            <w:tcW w:w="1134" w:type="dxa"/>
            <w:shd w:val="clear" w:color="auto" w:fill="FFFFFF"/>
            <w:tcMar>
              <w:top w:w="0" w:type="dxa"/>
              <w:left w:w="108" w:type="dxa"/>
              <w:bottom w:w="0" w:type="dxa"/>
              <w:right w:w="108" w:type="dxa"/>
            </w:tcMar>
            <w:vAlign w:val="center"/>
            <w:hideMark/>
          </w:tcPr>
          <w:p w:rsidR="00FD3133"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第四</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检察部</w:t>
            </w:r>
          </w:p>
        </w:tc>
        <w:tc>
          <w:tcPr>
            <w:tcW w:w="993" w:type="dxa"/>
            <w:shd w:val="clear" w:color="auto" w:fill="FFFFFF"/>
            <w:tcMar>
              <w:top w:w="0" w:type="dxa"/>
              <w:left w:w="108" w:type="dxa"/>
              <w:bottom w:w="0" w:type="dxa"/>
              <w:right w:w="108" w:type="dxa"/>
            </w:tcMar>
            <w:vAlign w:val="center"/>
            <w:hideMark/>
          </w:tcPr>
          <w:p w:rsidR="009D6205" w:rsidRPr="009D6205" w:rsidRDefault="00486995" w:rsidP="000C5922">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戴晓君（</w:t>
            </w:r>
            <w:r w:rsidR="00FD3133">
              <w:rPr>
                <w:rFonts w:ascii="仿宋_GB2312" w:eastAsia="仿宋_GB2312" w:hAnsi="宋体" w:cs="宋体" w:hint="eastAsia"/>
                <w:color w:val="3366FF"/>
                <w:kern w:val="0"/>
                <w:szCs w:val="21"/>
              </w:rPr>
              <w:t>一级</w:t>
            </w:r>
            <w:r w:rsidRPr="009D6205">
              <w:rPr>
                <w:rFonts w:ascii="仿宋_GB2312" w:eastAsia="仿宋_GB2312" w:hAnsi="宋体" w:cs="宋体" w:hint="eastAsia"/>
                <w:color w:val="3366FF"/>
                <w:kern w:val="0"/>
                <w:szCs w:val="21"/>
              </w:rPr>
              <w:t>）</w:t>
            </w:r>
          </w:p>
        </w:tc>
        <w:tc>
          <w:tcPr>
            <w:tcW w:w="1134" w:type="dxa"/>
            <w:shd w:val="clear" w:color="auto" w:fill="FFFFFF"/>
            <w:tcMar>
              <w:top w:w="0" w:type="dxa"/>
              <w:left w:w="108" w:type="dxa"/>
              <w:bottom w:w="0" w:type="dxa"/>
              <w:right w:w="108" w:type="dxa"/>
            </w:tcMar>
            <w:vAlign w:val="center"/>
            <w:hideMark/>
          </w:tcPr>
          <w:p w:rsidR="009D6205" w:rsidRPr="000C5922" w:rsidRDefault="009D6205" w:rsidP="00486995">
            <w:pPr>
              <w:widowControl/>
              <w:spacing w:line="260" w:lineRule="exact"/>
              <w:jc w:val="center"/>
              <w:rPr>
                <w:rFonts w:ascii="仿宋_GB2312" w:eastAsia="仿宋_GB2312" w:hAnsi="宋体" w:cs="宋体"/>
                <w:color w:val="000000" w:themeColor="text1"/>
                <w:kern w:val="0"/>
                <w:szCs w:val="21"/>
              </w:rPr>
            </w:pPr>
            <w:r w:rsidRPr="009D6205">
              <w:rPr>
                <w:rFonts w:ascii="仿宋_GB2312" w:eastAsia="仿宋_GB2312" w:hAnsi="宋体" w:cs="宋体" w:hint="eastAsia"/>
                <w:kern w:val="0"/>
                <w:szCs w:val="21"/>
              </w:rPr>
              <w:t>王</w:t>
            </w:r>
            <w:r w:rsidRPr="000C5922">
              <w:rPr>
                <w:rFonts w:ascii="仿宋_GB2312" w:eastAsia="仿宋_GB2312" w:hAnsi="宋体" w:cs="宋体" w:hint="eastAsia"/>
                <w:color w:val="000000" w:themeColor="text1"/>
                <w:kern w:val="0"/>
                <w:szCs w:val="21"/>
              </w:rPr>
              <w:t>一铭</w:t>
            </w:r>
          </w:p>
          <w:p w:rsidR="00F40E9D" w:rsidRPr="00A776F5" w:rsidRDefault="00F40E9D" w:rsidP="00A776F5">
            <w:pPr>
              <w:widowControl/>
              <w:spacing w:line="260" w:lineRule="exact"/>
              <w:jc w:val="center"/>
              <w:rPr>
                <w:rFonts w:ascii="仿宋_GB2312" w:eastAsia="仿宋_GB2312" w:hAnsi="宋体" w:cs="宋体"/>
                <w:color w:val="000000" w:themeColor="text1"/>
                <w:kern w:val="0"/>
                <w:szCs w:val="21"/>
              </w:rPr>
            </w:pPr>
            <w:r w:rsidRPr="000C5922">
              <w:rPr>
                <w:rFonts w:ascii="仿宋_GB2312" w:eastAsia="仿宋_GB2312" w:hAnsi="宋体" w:cs="宋体" w:hint="eastAsia"/>
                <w:color w:val="000000" w:themeColor="text1"/>
                <w:kern w:val="0"/>
                <w:szCs w:val="21"/>
              </w:rPr>
              <w:t>陈</w:t>
            </w:r>
            <w:r w:rsidR="00A776F5">
              <w:rPr>
                <w:rFonts w:ascii="仿宋_GB2312" w:eastAsia="仿宋_GB2312" w:hAnsi="宋体" w:cs="宋体" w:hint="eastAsia"/>
                <w:color w:val="000000" w:themeColor="text1"/>
                <w:kern w:val="0"/>
                <w:szCs w:val="21"/>
              </w:rPr>
              <w:t xml:space="preserve">  </w:t>
            </w:r>
            <w:r w:rsidRPr="000C5922">
              <w:rPr>
                <w:rFonts w:ascii="仿宋_GB2312" w:eastAsia="仿宋_GB2312" w:hAnsi="宋体" w:cs="宋体" w:hint="eastAsia"/>
                <w:color w:val="000000" w:themeColor="text1"/>
                <w:kern w:val="0"/>
                <w:szCs w:val="21"/>
              </w:rPr>
              <w:t>彪</w:t>
            </w:r>
          </w:p>
        </w:tc>
        <w:tc>
          <w:tcPr>
            <w:tcW w:w="4536" w:type="dxa"/>
            <w:shd w:val="clear" w:color="auto" w:fill="FFFFFF"/>
            <w:tcMar>
              <w:top w:w="0" w:type="dxa"/>
              <w:left w:w="108" w:type="dxa"/>
              <w:bottom w:w="0" w:type="dxa"/>
              <w:right w:w="108" w:type="dxa"/>
            </w:tcMar>
            <w:vAlign w:val="center"/>
            <w:hideMark/>
          </w:tcPr>
          <w:p w:rsidR="009D6205" w:rsidRPr="009D6205" w:rsidRDefault="009D6205" w:rsidP="00F40E9D">
            <w:pPr>
              <w:widowControl/>
              <w:spacing w:line="260" w:lineRule="exact"/>
              <w:ind w:firstLineChars="200" w:firstLine="420"/>
              <w:jc w:val="left"/>
              <w:rPr>
                <w:rFonts w:ascii="仿宋_GB2312" w:eastAsia="仿宋_GB2312" w:hAnsi="宋体" w:cs="宋体"/>
                <w:kern w:val="0"/>
                <w:szCs w:val="21"/>
              </w:rPr>
            </w:pPr>
            <w:r w:rsidRPr="009D6205">
              <w:rPr>
                <w:rFonts w:ascii="仿宋_GB2312" w:eastAsia="仿宋_GB2312" w:hAnsi="宋体" w:cs="宋体" w:hint="eastAsia"/>
                <w:kern w:val="0"/>
                <w:szCs w:val="21"/>
              </w:rPr>
              <w:t>一、负责海州区危害食品药品安全刑事案件审查批捕、审查起诉、法律监督</w:t>
            </w:r>
            <w:r w:rsidR="007B5474">
              <w:rPr>
                <w:rFonts w:ascii="仿宋_GB2312" w:eastAsia="仿宋_GB2312" w:hAnsi="宋体" w:cs="宋体" w:hint="eastAsia"/>
                <w:kern w:val="0"/>
                <w:szCs w:val="21"/>
              </w:rPr>
              <w:t>工作；</w:t>
            </w:r>
          </w:p>
          <w:p w:rsidR="009D6205" w:rsidRDefault="009D6205" w:rsidP="007443AE">
            <w:pPr>
              <w:widowControl/>
              <w:spacing w:line="260" w:lineRule="exact"/>
              <w:ind w:firstLine="415"/>
              <w:jc w:val="left"/>
              <w:rPr>
                <w:rFonts w:ascii="仿宋_GB2312" w:eastAsia="仿宋_GB2312" w:hAnsi="宋体" w:cs="宋体"/>
                <w:kern w:val="0"/>
                <w:szCs w:val="21"/>
              </w:rPr>
            </w:pPr>
            <w:r w:rsidRPr="009D6205">
              <w:rPr>
                <w:rFonts w:ascii="仿宋_GB2312" w:eastAsia="仿宋_GB2312" w:hAnsi="宋体" w:cs="宋体" w:hint="eastAsia"/>
                <w:kern w:val="0"/>
                <w:szCs w:val="21"/>
              </w:rPr>
              <w:t>二、</w:t>
            </w:r>
            <w:r w:rsidR="000C5922">
              <w:rPr>
                <w:rFonts w:ascii="仿宋_GB2312" w:eastAsia="仿宋_GB2312" w:hAnsi="宋体" w:cs="宋体" w:hint="eastAsia"/>
                <w:kern w:val="0"/>
                <w:szCs w:val="21"/>
              </w:rPr>
              <w:t>负责</w:t>
            </w:r>
            <w:r w:rsidR="007B5474">
              <w:rPr>
                <w:rFonts w:ascii="仿宋_GB2312" w:eastAsia="仿宋_GB2312" w:hAnsi="宋体" w:cs="宋体" w:hint="eastAsia"/>
                <w:kern w:val="0"/>
                <w:szCs w:val="21"/>
              </w:rPr>
              <w:t>海州区</w:t>
            </w:r>
            <w:r w:rsidRPr="009D6205">
              <w:rPr>
                <w:rFonts w:ascii="仿宋_GB2312" w:eastAsia="仿宋_GB2312" w:hAnsi="宋体" w:cs="宋体" w:hint="eastAsia"/>
                <w:kern w:val="0"/>
                <w:szCs w:val="21"/>
              </w:rPr>
              <w:t>破坏生态环境资源刑事案件</w:t>
            </w:r>
            <w:r w:rsidR="007B5474" w:rsidRPr="009D6205">
              <w:rPr>
                <w:rFonts w:ascii="仿宋_GB2312" w:eastAsia="仿宋_GB2312" w:hAnsi="宋体" w:cs="宋体" w:hint="eastAsia"/>
                <w:kern w:val="0"/>
                <w:szCs w:val="21"/>
              </w:rPr>
              <w:t>审查批捕、</w:t>
            </w:r>
            <w:r w:rsidRPr="009D6205">
              <w:rPr>
                <w:rFonts w:ascii="仿宋_GB2312" w:eastAsia="仿宋_GB2312" w:hAnsi="宋体" w:cs="宋体" w:hint="eastAsia"/>
                <w:kern w:val="0"/>
                <w:szCs w:val="21"/>
              </w:rPr>
              <w:t>审查起诉、法律监督工作</w:t>
            </w:r>
            <w:r w:rsidR="007443AE">
              <w:rPr>
                <w:rFonts w:ascii="仿宋_GB2312" w:eastAsia="仿宋_GB2312" w:hAnsi="宋体" w:cs="宋体" w:hint="eastAsia"/>
                <w:kern w:val="0"/>
                <w:szCs w:val="21"/>
              </w:rPr>
              <w:t>；</w:t>
            </w:r>
          </w:p>
          <w:p w:rsidR="007443AE" w:rsidRPr="007443AE" w:rsidRDefault="007443AE" w:rsidP="007443AE">
            <w:pPr>
              <w:widowControl/>
              <w:spacing w:line="260" w:lineRule="exact"/>
              <w:ind w:firstLine="415"/>
              <w:jc w:val="left"/>
              <w:rPr>
                <w:rFonts w:ascii="仿宋_GB2312" w:eastAsia="仿宋_GB2312" w:hAnsi="宋体" w:cs="宋体"/>
                <w:kern w:val="0"/>
                <w:szCs w:val="21"/>
              </w:rPr>
            </w:pPr>
            <w:r>
              <w:rPr>
                <w:rFonts w:ascii="仿宋_GB2312" w:eastAsia="仿宋_GB2312" w:hAnsi="宋体" w:cs="宋体" w:hint="eastAsia"/>
                <w:kern w:val="0"/>
                <w:szCs w:val="21"/>
              </w:rPr>
              <w:t>三、负责办理市局水上分局移送的涉及生态环境资源刑事案件的审查批捕、审查起诉、法律监督工作。</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部门对外联系电话（内勤）：0518-85571582</w:t>
            </w:r>
          </w:p>
        </w:tc>
      </w:tr>
      <w:tr w:rsidR="009D6205" w:rsidRPr="009D6205" w:rsidTr="00FD3133">
        <w:trPr>
          <w:trHeight w:val="2108"/>
        </w:trPr>
        <w:tc>
          <w:tcPr>
            <w:tcW w:w="567"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7</w:t>
            </w:r>
          </w:p>
        </w:tc>
        <w:tc>
          <w:tcPr>
            <w:tcW w:w="1134" w:type="dxa"/>
            <w:shd w:val="clear" w:color="auto" w:fill="FFFFFF"/>
            <w:tcMar>
              <w:top w:w="0" w:type="dxa"/>
              <w:left w:w="108" w:type="dxa"/>
              <w:bottom w:w="0" w:type="dxa"/>
              <w:right w:w="108" w:type="dxa"/>
            </w:tcMar>
            <w:vAlign w:val="center"/>
            <w:hideMark/>
          </w:tcPr>
          <w:p w:rsidR="00FD3133"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第五</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检察部</w:t>
            </w:r>
          </w:p>
        </w:tc>
        <w:tc>
          <w:tcPr>
            <w:tcW w:w="993"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潘竹梅（</w:t>
            </w:r>
            <w:r w:rsidR="00FD3133">
              <w:rPr>
                <w:rFonts w:ascii="仿宋_GB2312" w:eastAsia="仿宋_GB2312" w:hAnsi="宋体" w:cs="宋体" w:hint="eastAsia"/>
                <w:color w:val="3366FF"/>
                <w:kern w:val="0"/>
                <w:szCs w:val="21"/>
              </w:rPr>
              <w:t>一级</w:t>
            </w:r>
            <w:r w:rsidRPr="009D6205">
              <w:rPr>
                <w:rFonts w:ascii="仿宋_GB2312" w:eastAsia="仿宋_GB2312" w:hAnsi="宋体" w:cs="宋体" w:hint="eastAsia"/>
                <w:color w:val="3366FF"/>
                <w:kern w:val="0"/>
                <w:szCs w:val="21"/>
              </w:rPr>
              <w:t>）</w:t>
            </w:r>
          </w:p>
        </w:tc>
        <w:tc>
          <w:tcPr>
            <w:tcW w:w="1134"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孟庆营（四高）</w:t>
            </w:r>
          </w:p>
          <w:p w:rsidR="00F40E9D" w:rsidRDefault="00F40E9D" w:rsidP="00F40E9D">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冯德柱（一级）</w:t>
            </w:r>
          </w:p>
          <w:p w:rsidR="00FD3133" w:rsidRDefault="00FD3133" w:rsidP="00FD3133">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许</w:t>
            </w:r>
            <w:r>
              <w:rPr>
                <w:rFonts w:ascii="仿宋_GB2312" w:eastAsia="仿宋_GB2312" w:hAnsi="宋体" w:cs="宋体" w:hint="eastAsia"/>
                <w:color w:val="3366FF"/>
                <w:kern w:val="0"/>
                <w:szCs w:val="21"/>
              </w:rPr>
              <w:t xml:space="preserve">  </w:t>
            </w:r>
            <w:r w:rsidRPr="009D6205">
              <w:rPr>
                <w:rFonts w:ascii="仿宋_GB2312" w:eastAsia="仿宋_GB2312" w:hAnsi="宋体" w:cs="宋体" w:hint="eastAsia"/>
                <w:color w:val="3366FF"/>
                <w:kern w:val="0"/>
                <w:szCs w:val="21"/>
              </w:rPr>
              <w:t>可</w:t>
            </w:r>
          </w:p>
          <w:p w:rsidR="00FD3133" w:rsidRDefault="00FD3133" w:rsidP="00FD3133">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w:t>
            </w:r>
            <w:r>
              <w:rPr>
                <w:rFonts w:ascii="仿宋_GB2312" w:eastAsia="仿宋_GB2312" w:hAnsi="宋体" w:cs="宋体" w:hint="eastAsia"/>
                <w:color w:val="3366FF"/>
                <w:kern w:val="0"/>
                <w:szCs w:val="21"/>
              </w:rPr>
              <w:t>一级</w:t>
            </w:r>
            <w:r w:rsidRPr="009D6205">
              <w:rPr>
                <w:rFonts w:ascii="仿宋_GB2312" w:eastAsia="仿宋_GB2312" w:hAnsi="宋体" w:cs="宋体" w:hint="eastAsia"/>
                <w:color w:val="3366FF"/>
                <w:kern w:val="0"/>
                <w:szCs w:val="21"/>
              </w:rPr>
              <w:t>）</w:t>
            </w:r>
          </w:p>
          <w:p w:rsidR="00F40E9D" w:rsidRDefault="00F40E9D" w:rsidP="00F40E9D">
            <w:pPr>
              <w:widowControl/>
              <w:spacing w:line="260" w:lineRule="exact"/>
              <w:jc w:val="center"/>
              <w:rPr>
                <w:rFonts w:ascii="仿宋_GB2312" w:eastAsia="宋体" w:hAnsi="宋体" w:cs="宋体"/>
                <w:kern w:val="0"/>
                <w:szCs w:val="21"/>
              </w:rPr>
            </w:pPr>
            <w:r w:rsidRPr="009D6205">
              <w:rPr>
                <w:rFonts w:ascii="仿宋_GB2312" w:eastAsia="仿宋_GB2312" w:hAnsi="宋体" w:cs="宋体" w:hint="eastAsia"/>
                <w:kern w:val="0"/>
                <w:szCs w:val="21"/>
              </w:rPr>
              <w:t>黄</w:t>
            </w:r>
            <w:r w:rsidR="00FD3133">
              <w:rPr>
                <w:rFonts w:ascii="仿宋_GB2312" w:eastAsia="仿宋_GB2312" w:hAnsi="宋体" w:cs="宋体" w:hint="eastAsia"/>
                <w:kern w:val="0"/>
                <w:szCs w:val="21"/>
              </w:rPr>
              <w:t xml:space="preserve">  </w:t>
            </w:r>
            <w:r w:rsidRPr="009D6205">
              <w:rPr>
                <w:rFonts w:ascii="仿宋_GB2312" w:eastAsia="宋体" w:hAnsi="宋体" w:cs="宋体" w:hint="eastAsia"/>
                <w:kern w:val="0"/>
                <w:szCs w:val="21"/>
              </w:rPr>
              <w:t>喆</w:t>
            </w:r>
          </w:p>
          <w:p w:rsidR="00F40E9D" w:rsidRDefault="00F40E9D" w:rsidP="00F40E9D">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孙</w:t>
            </w:r>
            <w:r w:rsidR="00FD3133">
              <w:rPr>
                <w:rFonts w:ascii="仿宋_GB2312" w:eastAsia="仿宋_GB2312" w:hAnsi="宋体" w:cs="宋体" w:hint="eastAsia"/>
                <w:kern w:val="0"/>
                <w:szCs w:val="21"/>
              </w:rPr>
              <w:t xml:space="preserve">  </w:t>
            </w:r>
            <w:r w:rsidRPr="009D6205">
              <w:rPr>
                <w:rFonts w:ascii="仿宋_GB2312" w:eastAsia="仿宋_GB2312" w:hAnsi="宋体" w:cs="宋体" w:hint="eastAsia"/>
                <w:kern w:val="0"/>
                <w:szCs w:val="21"/>
              </w:rPr>
              <w:t>强</w:t>
            </w:r>
          </w:p>
          <w:p w:rsidR="00F40E9D" w:rsidRDefault="00FD3133" w:rsidP="00F40E9D">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李  晖</w:t>
            </w:r>
          </w:p>
          <w:p w:rsidR="00FD3133" w:rsidRPr="009D6205" w:rsidRDefault="00FD3133" w:rsidP="00F40E9D">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陶锡锡</w:t>
            </w:r>
          </w:p>
          <w:p w:rsidR="009D6205" w:rsidRDefault="00F40E9D" w:rsidP="00F40E9D">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张</w:t>
            </w:r>
            <w:r w:rsidR="00FD3133">
              <w:rPr>
                <w:rFonts w:ascii="仿宋_GB2312" w:eastAsia="仿宋_GB2312" w:hAnsi="宋体" w:cs="宋体" w:hint="eastAsia"/>
                <w:kern w:val="0"/>
                <w:szCs w:val="21"/>
              </w:rPr>
              <w:t xml:space="preserve">  </w:t>
            </w:r>
            <w:r w:rsidRPr="009D6205">
              <w:rPr>
                <w:rFonts w:ascii="仿宋_GB2312" w:eastAsia="仿宋_GB2312" w:hAnsi="宋体" w:cs="宋体" w:hint="eastAsia"/>
                <w:kern w:val="0"/>
                <w:szCs w:val="21"/>
              </w:rPr>
              <w:t>丽</w:t>
            </w:r>
          </w:p>
          <w:p w:rsidR="00FD3133" w:rsidRPr="00F40E9D" w:rsidRDefault="00FD3133" w:rsidP="00F40E9D">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王  迪</w:t>
            </w:r>
          </w:p>
        </w:tc>
        <w:tc>
          <w:tcPr>
            <w:tcW w:w="4536"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宋体" w:eastAsia="仿宋_GB2312" w:hAnsi="宋体" w:cs="宋体" w:hint="eastAsia"/>
                <w:kern w:val="0"/>
                <w:szCs w:val="21"/>
              </w:rPr>
              <w:t> </w:t>
            </w:r>
            <w:r w:rsidRPr="009D6205">
              <w:rPr>
                <w:rFonts w:ascii="仿宋_GB2312" w:eastAsia="仿宋_GB2312" w:hAnsi="宋体" w:cs="宋体" w:hint="eastAsia"/>
                <w:kern w:val="0"/>
                <w:szCs w:val="21"/>
              </w:rPr>
              <w:t xml:space="preserve">　　由民事行政检察科、控告申诉检察科合并。办案组织设置及职能如下：</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（1）民事监督：负责民事（经济）审判、民事执行和虚假诉讼监督工作。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（2）行政监督：负责对行政诉讼、行政执行、违法行政行为监督工作。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（3）公益诉讼：开展民事、行政公益诉讼工作。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（4）控告申诉：负责接待处理涉检信访，受理（复查）申诉案件，办理国家赔偿案件，提供司法救助，开展检调对接等工作。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食品、药品安全和环境资源检察部</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一、负责海州区危害食品药品安全刑事案件审查批捕、审查起诉、法律监督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二、东海县、灌云县、灌南县、连云区破坏生态环境资源刑事案件审查起诉、法律监督工作。</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部门对外联系电话（内勤）：0518-85571581</w:t>
            </w:r>
          </w:p>
        </w:tc>
      </w:tr>
      <w:tr w:rsidR="009D6205" w:rsidRPr="009D6205" w:rsidTr="00FD3133">
        <w:trPr>
          <w:trHeight w:val="1045"/>
        </w:trPr>
        <w:tc>
          <w:tcPr>
            <w:tcW w:w="567"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8</w:t>
            </w:r>
          </w:p>
        </w:tc>
        <w:tc>
          <w:tcPr>
            <w:tcW w:w="1134" w:type="dxa"/>
            <w:shd w:val="clear" w:color="auto" w:fill="FFFFFF"/>
            <w:tcMar>
              <w:top w:w="0" w:type="dxa"/>
              <w:left w:w="108" w:type="dxa"/>
              <w:bottom w:w="0" w:type="dxa"/>
              <w:right w:w="108" w:type="dxa"/>
            </w:tcMar>
            <w:vAlign w:val="center"/>
            <w:hideMark/>
          </w:tcPr>
          <w:p w:rsidR="00FD3133"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第六</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检察部</w:t>
            </w:r>
          </w:p>
        </w:tc>
        <w:tc>
          <w:tcPr>
            <w:tcW w:w="993"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陶羡华（一级检察官）</w:t>
            </w:r>
          </w:p>
        </w:tc>
        <w:tc>
          <w:tcPr>
            <w:tcW w:w="1134" w:type="dxa"/>
            <w:shd w:val="clear" w:color="auto" w:fill="FFFFFF"/>
            <w:tcMar>
              <w:top w:w="0" w:type="dxa"/>
              <w:left w:w="108" w:type="dxa"/>
              <w:bottom w:w="0" w:type="dxa"/>
              <w:right w:w="108" w:type="dxa"/>
            </w:tcMar>
            <w:vAlign w:val="center"/>
            <w:hideMark/>
          </w:tcPr>
          <w:p w:rsidR="009404E9" w:rsidRDefault="000C5922" w:rsidP="00F40E9D">
            <w:pPr>
              <w:widowControl/>
              <w:spacing w:line="260" w:lineRule="exact"/>
              <w:jc w:val="center"/>
              <w:rPr>
                <w:rFonts w:ascii="仿宋_GB2312" w:eastAsia="仿宋_GB2312" w:hAnsi="宋体" w:cs="宋体"/>
                <w:color w:val="3366FF"/>
                <w:kern w:val="0"/>
                <w:szCs w:val="21"/>
              </w:rPr>
            </w:pPr>
            <w:r>
              <w:rPr>
                <w:rFonts w:ascii="仿宋_GB2312" w:eastAsia="仿宋_GB2312" w:hAnsi="宋体" w:cs="宋体" w:hint="eastAsia"/>
                <w:color w:val="3366FF"/>
                <w:kern w:val="0"/>
                <w:szCs w:val="21"/>
              </w:rPr>
              <w:t>孙锡鸿</w:t>
            </w:r>
          </w:p>
          <w:p w:rsidR="000C5922" w:rsidRDefault="000C5922" w:rsidP="00F40E9D">
            <w:pPr>
              <w:widowControl/>
              <w:spacing w:line="260" w:lineRule="exact"/>
              <w:jc w:val="center"/>
              <w:rPr>
                <w:rFonts w:ascii="仿宋_GB2312" w:eastAsia="仿宋_GB2312" w:hAnsi="宋体" w:cs="宋体"/>
                <w:color w:val="3366FF"/>
                <w:kern w:val="0"/>
                <w:szCs w:val="21"/>
              </w:rPr>
            </w:pPr>
            <w:r>
              <w:rPr>
                <w:rFonts w:ascii="仿宋_GB2312" w:eastAsia="仿宋_GB2312" w:hAnsi="宋体" w:cs="宋体" w:hint="eastAsia"/>
                <w:color w:val="3366FF"/>
                <w:kern w:val="0"/>
                <w:szCs w:val="21"/>
              </w:rPr>
              <w:t>（四高）</w:t>
            </w:r>
          </w:p>
          <w:p w:rsidR="009404E9" w:rsidRDefault="00F40E9D" w:rsidP="00F40E9D">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王正起</w:t>
            </w:r>
          </w:p>
          <w:p w:rsidR="00F40E9D" w:rsidRPr="009D6205" w:rsidRDefault="00F40E9D" w:rsidP="00F40E9D">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（一级）</w:t>
            </w:r>
          </w:p>
          <w:p w:rsidR="009404E9" w:rsidRDefault="00F40E9D" w:rsidP="00F40E9D">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李如军</w:t>
            </w:r>
          </w:p>
          <w:p w:rsidR="00F40E9D" w:rsidRPr="009D6205" w:rsidRDefault="00F40E9D" w:rsidP="00F40E9D">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（一级）</w:t>
            </w:r>
          </w:p>
          <w:p w:rsidR="009404E9" w:rsidRDefault="000C5922" w:rsidP="000C5922">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王凤娟</w:t>
            </w:r>
          </w:p>
          <w:p w:rsidR="000C5922" w:rsidRPr="009D6205" w:rsidRDefault="000C5922" w:rsidP="000C5922">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（一级）</w:t>
            </w:r>
          </w:p>
          <w:p w:rsidR="009404E9" w:rsidRDefault="000C5922" w:rsidP="000C5922">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陈</w:t>
            </w:r>
            <w:r w:rsidR="009404E9">
              <w:rPr>
                <w:rFonts w:ascii="仿宋_GB2312" w:eastAsia="仿宋_GB2312" w:hAnsi="宋体" w:cs="宋体" w:hint="eastAsia"/>
                <w:color w:val="3366FF"/>
                <w:kern w:val="0"/>
                <w:szCs w:val="21"/>
              </w:rPr>
              <w:t xml:space="preserve">  </w:t>
            </w:r>
            <w:r w:rsidRPr="009D6205">
              <w:rPr>
                <w:rFonts w:ascii="仿宋_GB2312" w:eastAsia="仿宋_GB2312" w:hAnsi="宋体" w:cs="宋体" w:hint="eastAsia"/>
                <w:color w:val="3366FF"/>
                <w:kern w:val="0"/>
                <w:szCs w:val="21"/>
              </w:rPr>
              <w:t>凌</w:t>
            </w:r>
          </w:p>
          <w:p w:rsidR="000C5922" w:rsidRPr="009D6205" w:rsidRDefault="000C5922" w:rsidP="000C5922">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color w:val="3366FF"/>
                <w:kern w:val="0"/>
                <w:szCs w:val="21"/>
              </w:rPr>
              <w:t>（</w:t>
            </w:r>
            <w:r w:rsidR="00FD3133">
              <w:rPr>
                <w:rFonts w:ascii="仿宋_GB2312" w:eastAsia="仿宋_GB2312" w:hAnsi="宋体" w:cs="宋体" w:hint="eastAsia"/>
                <w:color w:val="3366FF"/>
                <w:kern w:val="0"/>
                <w:szCs w:val="21"/>
              </w:rPr>
              <w:t>一级</w:t>
            </w:r>
            <w:r w:rsidRPr="009D6205">
              <w:rPr>
                <w:rFonts w:ascii="仿宋_GB2312" w:eastAsia="仿宋_GB2312" w:hAnsi="宋体" w:cs="宋体" w:hint="eastAsia"/>
                <w:color w:val="3366FF"/>
                <w:kern w:val="0"/>
                <w:szCs w:val="21"/>
              </w:rPr>
              <w:t>）</w:t>
            </w:r>
          </w:p>
          <w:p w:rsidR="000C5922" w:rsidRPr="009D6205" w:rsidRDefault="000C5922" w:rsidP="000C5922">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刘新华</w:t>
            </w:r>
          </w:p>
          <w:p w:rsid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宋和东</w:t>
            </w:r>
          </w:p>
          <w:p w:rsidR="000C5922" w:rsidRPr="009D6205" w:rsidRDefault="000C5922"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lastRenderedPageBreak/>
              <w:t>陈其新</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吴</w:t>
            </w:r>
            <w:r w:rsidR="009404E9">
              <w:rPr>
                <w:rFonts w:ascii="仿宋_GB2312" w:eastAsia="仿宋_GB2312" w:hAnsi="宋体" w:cs="宋体" w:hint="eastAsia"/>
                <w:kern w:val="0"/>
                <w:szCs w:val="21"/>
              </w:rPr>
              <w:t xml:space="preserve">  </w:t>
            </w:r>
            <w:r w:rsidRPr="009D6205">
              <w:rPr>
                <w:rFonts w:ascii="仿宋_GB2312" w:eastAsia="仿宋_GB2312" w:hAnsi="宋体" w:cs="宋体" w:hint="eastAsia"/>
                <w:kern w:val="0"/>
                <w:szCs w:val="21"/>
              </w:rPr>
              <w:t>波</w:t>
            </w:r>
          </w:p>
          <w:p w:rsidR="009D6205" w:rsidRPr="009D6205" w:rsidRDefault="00F40E9D"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孟</w:t>
            </w:r>
            <w:r w:rsidR="009404E9">
              <w:rPr>
                <w:rFonts w:ascii="仿宋_GB2312" w:eastAsia="仿宋_GB2312" w:hAnsi="宋体" w:cs="宋体" w:hint="eastAsia"/>
                <w:kern w:val="0"/>
                <w:szCs w:val="21"/>
              </w:rPr>
              <w:t xml:space="preserve">  </w:t>
            </w:r>
            <w:r>
              <w:rPr>
                <w:rFonts w:ascii="仿宋_GB2312" w:eastAsia="仿宋_GB2312" w:hAnsi="宋体" w:cs="宋体" w:hint="eastAsia"/>
                <w:kern w:val="0"/>
                <w:szCs w:val="21"/>
              </w:rPr>
              <w:t>萍</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李</w:t>
            </w:r>
            <w:r w:rsidR="009404E9">
              <w:rPr>
                <w:rFonts w:ascii="仿宋_GB2312" w:eastAsia="仿宋_GB2312" w:hAnsi="宋体" w:cs="宋体" w:hint="eastAsia"/>
                <w:kern w:val="0"/>
                <w:szCs w:val="21"/>
              </w:rPr>
              <w:t xml:space="preserve">  </w:t>
            </w:r>
            <w:r w:rsidRPr="009D6205">
              <w:rPr>
                <w:rFonts w:ascii="仿宋_GB2312" w:eastAsia="仿宋_GB2312" w:hAnsi="宋体" w:cs="宋体" w:hint="eastAsia"/>
                <w:kern w:val="0"/>
                <w:szCs w:val="21"/>
              </w:rPr>
              <w:t>涛</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蔡</w:t>
            </w:r>
            <w:r w:rsidR="009404E9">
              <w:rPr>
                <w:rFonts w:ascii="仿宋_GB2312" w:eastAsia="仿宋_GB2312" w:hAnsi="宋体" w:cs="宋体" w:hint="eastAsia"/>
                <w:kern w:val="0"/>
                <w:szCs w:val="21"/>
              </w:rPr>
              <w:t xml:space="preserve">  </w:t>
            </w:r>
            <w:r w:rsidRPr="009D6205">
              <w:rPr>
                <w:rFonts w:ascii="仿宋_GB2312" w:eastAsia="仿宋_GB2312" w:hAnsi="宋体" w:cs="宋体" w:hint="eastAsia"/>
                <w:kern w:val="0"/>
                <w:szCs w:val="21"/>
              </w:rPr>
              <w:t>亮</w:t>
            </w:r>
          </w:p>
          <w:p w:rsid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贺子航</w:t>
            </w:r>
          </w:p>
          <w:p w:rsidR="000C5922" w:rsidRDefault="000C5922"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kern w:val="0"/>
                <w:szCs w:val="21"/>
              </w:rPr>
              <w:t>史沛树</w:t>
            </w:r>
          </w:p>
          <w:p w:rsidR="000C5922" w:rsidRPr="009D6205" w:rsidRDefault="000C5922" w:rsidP="000C5922">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孙珊珊</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周林峰</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沈</w:t>
            </w:r>
            <w:r w:rsidR="009404E9">
              <w:rPr>
                <w:rFonts w:ascii="仿宋_GB2312" w:eastAsia="仿宋_GB2312" w:hAnsi="宋体" w:cs="宋体" w:hint="eastAsia"/>
                <w:kern w:val="0"/>
                <w:szCs w:val="21"/>
              </w:rPr>
              <w:t xml:space="preserve">  </w:t>
            </w:r>
            <w:r w:rsidRPr="009D6205">
              <w:rPr>
                <w:rFonts w:ascii="仿宋_GB2312" w:eastAsia="仿宋_GB2312" w:hAnsi="宋体" w:cs="宋体" w:hint="eastAsia"/>
                <w:kern w:val="0"/>
                <w:szCs w:val="21"/>
              </w:rPr>
              <w:t>娟</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郑鹏昌</w:t>
            </w:r>
          </w:p>
        </w:tc>
        <w:tc>
          <w:tcPr>
            <w:tcW w:w="4536"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宋体" w:eastAsia="仿宋_GB2312" w:hAnsi="宋体" w:cs="宋体" w:hint="eastAsia"/>
                <w:kern w:val="0"/>
                <w:szCs w:val="21"/>
              </w:rPr>
              <w:lastRenderedPageBreak/>
              <w:t> </w:t>
            </w:r>
            <w:r w:rsidRPr="009D6205">
              <w:rPr>
                <w:rFonts w:ascii="仿宋_GB2312" w:eastAsia="仿宋_GB2312" w:hAnsi="宋体" w:cs="宋体" w:hint="eastAsia"/>
                <w:kern w:val="0"/>
                <w:szCs w:val="21"/>
              </w:rPr>
              <w:t xml:space="preserve">　　案管组：</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1、统一负责案件受理、流转。包括统一受理同级公安机关和法院移送案件和本院直接立案管辖的案件，统一分流案件、统一办理内部流转、统一办结登记、统一负责案件对外移送的审核工作。2、统一负责办案流程监控。包括负责执法办案风险评估、预警的组织协调和执法规范化建设的有关工作，并对本院各业务部门所办理案件从立案到结案的办案程序和办案期限进行跟踪、预警和监控，及时发现和督促纠正违法办案情形，确保各项办案工作依法进行。3、统一负责扣押、冻结款物的监管。对侦查机关随案移</w:t>
            </w:r>
            <w:r w:rsidRPr="009D6205">
              <w:rPr>
                <w:rFonts w:ascii="仿宋_GB2312" w:eastAsia="仿宋_GB2312" w:hAnsi="宋体" w:cs="宋体" w:hint="eastAsia"/>
                <w:kern w:val="0"/>
                <w:szCs w:val="21"/>
              </w:rPr>
              <w:lastRenderedPageBreak/>
              <w:t>送涉案款物和本院自侦部门扣押、冻结的涉案款物进行监管。4、统一负责以院名义制发的案件文书的监管。包括对立案、结案文书、采取、变更强制措施的文书，搜查和扣押、冻结款物的文书，指定管辖文书等的监管。5、统一负责组织办案质量评查。组织对本院各业务部门办理的案件进行定期评查；对投诉本院各业务部门办案质量问题的案件，组织个案评查；组织、协调本院各业务部门对全院办理的案件进行评查，并对各部门报送的评查报告进行备案、汇总。6、统一负责业务统计、分析。包括负责检察业务统计工作，对全院执法办案情况进行调查研究、综合分析；对全院办案工作运行态势进行综合分析、研判，提出有针对性的对策建议，为院领导决策和业务部门指导工作提供参考依据。7、完成党组和检察长交办的其他工作。</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研究室：</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1、组织协调本院检察调研工作；2、对本院检察工作中具体应用法律和执行政策问题进行调查研究，向本院领导和有关部门提出意见、建议；3、围绕检察实践中遇到的新情况、新问题开展专题调研和风险研判，为领导机关和本院领导提供决策参考意见；4、围绕司法实务中的法律适用问题开展类案研究、典型案例研究、指导性案件研究，解决法律适用难题；5、组织、参与各级重大课题研究，推动理论研究的深度和广度。6、承办本院检察委员会日常工作，对提交检察委员会讨论的事项和案件材料是否符合要求进行程序性审查；对检察委员会讨论决定事项进行督办；承担检察委员会会务工作，起草会议纪要；7、负责其他应当由法律政策研究部门承办的事项。</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法警组：</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人民检察院司法警察依照《人民检察院组织法》、《人民检察院司法警察条例》的规定包括：1、保护人民检察院直接立案侦查案件的犯罪现场；2、执行传唤、拘传；3、协助执行监视居住、拘留、逮捕,协助追捕在逃或者脱选的犯罪嫌疑人；4、参与搜查；5、提押、看管犯罪嫌疑人、被告人和罪犯；6、送达有关法律文书；7、保护出席法庭、执行死刑临场监督检察人员的安全；8、协助维护检察机关接待群众来访场所的秩序和安全,参与处置突发事件；9、法律、法规规定的其他职责。</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技术组：</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负责全院技术装备管理，配合办案干部做好视听资料证据的收集、提取、固定和运用工作；负责全院计算机信息系统建设的规划；负责有关案件的技术鉴定和法医鉴定。</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检务督察组：</w:t>
            </w:r>
          </w:p>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kern w:val="0"/>
                <w:szCs w:val="21"/>
              </w:rPr>
              <w:t xml:space="preserve">　　1、检查了解并向院党组和上级纪检机关反映检察机关及党员执行党的路线、方针、政策和决议的情况；2、协助党组整顿党风，对党员进</w:t>
            </w:r>
            <w:r w:rsidRPr="009D6205">
              <w:rPr>
                <w:rFonts w:ascii="仿宋_GB2312" w:eastAsia="仿宋_GB2312" w:hAnsi="宋体" w:cs="宋体" w:hint="eastAsia"/>
                <w:kern w:val="0"/>
                <w:szCs w:val="21"/>
              </w:rPr>
              <w:lastRenderedPageBreak/>
              <w:t>行党性、党风、党纪教育，维护党的纪律；3、对司法办案中遵守和执行办案纪律情况监督；4、对本院重点案件定期开展专项督查；5、开展廉政风险防控排查防控；6、开展不规范司法行为调查处置工作；7、监督检查“三重一大”中央八项规定及作风建设情况；8、负责院党组和院领导交办的其他事项。</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部门对外联系电话（内勤）：0518-85572317</w:t>
            </w:r>
          </w:p>
        </w:tc>
      </w:tr>
      <w:tr w:rsidR="009D6205" w:rsidRPr="009D6205" w:rsidTr="00FD3133">
        <w:trPr>
          <w:trHeight w:val="1555"/>
        </w:trPr>
        <w:tc>
          <w:tcPr>
            <w:tcW w:w="567"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lastRenderedPageBreak/>
              <w:t>9</w:t>
            </w:r>
          </w:p>
        </w:tc>
        <w:tc>
          <w:tcPr>
            <w:tcW w:w="1134"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派驻新浦</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检察室</w:t>
            </w:r>
            <w:r w:rsidR="00FD3133">
              <w:rPr>
                <w:rFonts w:ascii="仿宋_GB2312" w:eastAsia="仿宋_GB2312" w:hAnsi="宋体" w:cs="宋体" w:hint="eastAsia"/>
                <w:kern w:val="0"/>
                <w:szCs w:val="21"/>
              </w:rPr>
              <w:t>（拟更名公益诉讼检察室）</w:t>
            </w:r>
          </w:p>
        </w:tc>
        <w:tc>
          <w:tcPr>
            <w:tcW w:w="993" w:type="dxa"/>
            <w:shd w:val="clear" w:color="auto" w:fill="FFFFFF"/>
            <w:tcMar>
              <w:top w:w="0" w:type="dxa"/>
              <w:left w:w="108" w:type="dxa"/>
              <w:bottom w:w="0" w:type="dxa"/>
              <w:right w:w="108" w:type="dxa"/>
            </w:tcMar>
            <w:vAlign w:val="center"/>
            <w:hideMark/>
          </w:tcPr>
          <w:p w:rsidR="009404E9" w:rsidRDefault="009D6205" w:rsidP="00486995">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李</w:t>
            </w:r>
            <w:r w:rsidR="009404E9">
              <w:rPr>
                <w:rFonts w:ascii="仿宋_GB2312" w:eastAsia="仿宋_GB2312" w:hAnsi="宋体" w:cs="宋体" w:hint="eastAsia"/>
                <w:color w:val="3366FF"/>
                <w:kern w:val="0"/>
                <w:szCs w:val="21"/>
              </w:rPr>
              <w:t xml:space="preserve">  </w:t>
            </w:r>
            <w:r w:rsidRPr="009D6205">
              <w:rPr>
                <w:rFonts w:ascii="仿宋_GB2312" w:eastAsia="仿宋_GB2312" w:hAnsi="宋体" w:cs="宋体" w:hint="eastAsia"/>
                <w:color w:val="3366FF"/>
                <w:kern w:val="0"/>
                <w:szCs w:val="21"/>
              </w:rPr>
              <w:t>超</w:t>
            </w:r>
          </w:p>
          <w:p w:rsidR="009D6205" w:rsidRDefault="009D6205" w:rsidP="00486995">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（一级）</w:t>
            </w:r>
          </w:p>
          <w:p w:rsidR="00FD3133" w:rsidRDefault="00FD3133" w:rsidP="00486995">
            <w:pPr>
              <w:widowControl/>
              <w:spacing w:line="260" w:lineRule="exact"/>
              <w:jc w:val="center"/>
              <w:rPr>
                <w:rFonts w:ascii="仿宋_GB2312" w:eastAsia="仿宋_GB2312" w:hAnsi="宋体" w:cs="宋体"/>
                <w:color w:val="3366FF"/>
                <w:kern w:val="0"/>
                <w:szCs w:val="21"/>
              </w:rPr>
            </w:pPr>
            <w:r>
              <w:rPr>
                <w:rFonts w:ascii="仿宋_GB2312" w:eastAsia="仿宋_GB2312" w:hAnsi="宋体" w:cs="宋体" w:hint="eastAsia"/>
                <w:color w:val="3366FF"/>
                <w:kern w:val="0"/>
                <w:szCs w:val="21"/>
              </w:rPr>
              <w:t>戴晓君</w:t>
            </w:r>
          </w:p>
          <w:p w:rsidR="009404E9" w:rsidRPr="009D6205" w:rsidRDefault="009404E9" w:rsidP="00486995">
            <w:pPr>
              <w:widowControl/>
              <w:spacing w:line="260" w:lineRule="exact"/>
              <w:jc w:val="center"/>
              <w:rPr>
                <w:rFonts w:ascii="仿宋_GB2312" w:eastAsia="仿宋_GB2312" w:hAnsi="宋体" w:cs="宋体"/>
                <w:kern w:val="0"/>
                <w:szCs w:val="21"/>
              </w:rPr>
            </w:pPr>
            <w:r>
              <w:rPr>
                <w:rFonts w:ascii="仿宋_GB2312" w:eastAsia="仿宋_GB2312" w:hAnsi="宋体" w:cs="宋体" w:hint="eastAsia"/>
                <w:color w:val="3366FF"/>
                <w:kern w:val="0"/>
                <w:szCs w:val="21"/>
              </w:rPr>
              <w:t>（一级）</w:t>
            </w:r>
          </w:p>
        </w:tc>
        <w:tc>
          <w:tcPr>
            <w:tcW w:w="1134" w:type="dxa"/>
            <w:shd w:val="clear" w:color="auto" w:fill="FFFFFF"/>
            <w:tcMar>
              <w:top w:w="0" w:type="dxa"/>
              <w:left w:w="108" w:type="dxa"/>
              <w:bottom w:w="0" w:type="dxa"/>
              <w:right w:w="108" w:type="dxa"/>
            </w:tcMar>
            <w:vAlign w:val="center"/>
            <w:hideMark/>
          </w:tcPr>
          <w:p w:rsidR="00FD3133" w:rsidRDefault="00FD3133" w:rsidP="00486995">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王元麟（</w:t>
            </w:r>
            <w:r>
              <w:rPr>
                <w:rFonts w:ascii="仿宋_GB2312" w:eastAsia="仿宋_GB2312" w:hAnsi="宋体" w:cs="宋体" w:hint="eastAsia"/>
                <w:color w:val="3366FF"/>
                <w:kern w:val="0"/>
                <w:szCs w:val="21"/>
              </w:rPr>
              <w:t>一级</w:t>
            </w:r>
            <w:r w:rsidRPr="009D6205">
              <w:rPr>
                <w:rFonts w:ascii="仿宋_GB2312" w:eastAsia="仿宋_GB2312" w:hAnsi="宋体" w:cs="宋体" w:hint="eastAsia"/>
                <w:color w:val="3366FF"/>
                <w:kern w:val="0"/>
                <w:szCs w:val="21"/>
              </w:rPr>
              <w:t>）</w:t>
            </w:r>
          </w:p>
          <w:p w:rsidR="00FD3133" w:rsidRPr="00C81012" w:rsidRDefault="00FD3133" w:rsidP="00486995">
            <w:pPr>
              <w:widowControl/>
              <w:spacing w:line="260" w:lineRule="exact"/>
              <w:jc w:val="center"/>
              <w:rPr>
                <w:rFonts w:ascii="仿宋_GB2312" w:eastAsia="仿宋_GB2312" w:hAnsi="宋体" w:cs="宋体"/>
                <w:kern w:val="0"/>
                <w:szCs w:val="21"/>
              </w:rPr>
            </w:pPr>
            <w:r w:rsidRPr="00C81012">
              <w:rPr>
                <w:rFonts w:ascii="仿宋_GB2312" w:eastAsia="仿宋_GB2312" w:hAnsi="宋体" w:cs="宋体" w:hint="eastAsia"/>
                <w:kern w:val="0"/>
                <w:szCs w:val="21"/>
              </w:rPr>
              <w:t>戴冰莹</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江舜亮</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朱</w:t>
            </w:r>
            <w:r w:rsidR="00A776F5">
              <w:rPr>
                <w:rFonts w:ascii="仿宋_GB2312" w:eastAsia="仿宋_GB2312" w:hAnsi="宋体" w:cs="宋体" w:hint="eastAsia"/>
                <w:kern w:val="0"/>
                <w:szCs w:val="21"/>
              </w:rPr>
              <w:t xml:space="preserve">  </w:t>
            </w:r>
            <w:r w:rsidRPr="009D6205">
              <w:rPr>
                <w:rFonts w:ascii="仿宋_GB2312" w:eastAsia="仿宋_GB2312" w:hAnsi="宋体" w:cs="宋体" w:hint="eastAsia"/>
                <w:kern w:val="0"/>
                <w:szCs w:val="21"/>
              </w:rPr>
              <w:t>斌</w:t>
            </w:r>
          </w:p>
        </w:tc>
        <w:tc>
          <w:tcPr>
            <w:tcW w:w="4536" w:type="dxa"/>
            <w:vMerge w:val="restart"/>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受理人民群众举报、控告和申诉，接受犯罪嫌疑人的投案自首，开展涉检信访矛盾纠纷排查化解工作；收集职务犯罪案件线索，协助初查发生在基层组织、民生领域等职务犯罪案件；开展职务犯罪预防工作，协助受理行贿犯罪档案查询；对人民法院派出法庭、公安派出所诉讼活动履职情况进行法律监督；对派出法庭民事行政执行案件、审判人员执法办案行为进行监督，督促行政机关或有关组织依法履行职责，必要时可依法支持受损害的单位或个人提起民事诉讼，开展相关公益调查等；对辖区内缓刑、假释、管制、剥夺政治权利等监外执行（社区矫正）工作进行检察；以开展法律监督宣传教育、提出检察建议等方式，参与社会治安综合治理；开展与辖区内各级人大代表、政协委员、人民监督员和社会各界代表的联络工作，听取对检察工作的意见和建议，收集社情民意；协助开展未成年人检察工作。</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派驻新浦检察室部门对外联系电话：0518-85571577</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派驻板浦检察室部门对外联系电话：0518-88367689</w:t>
            </w:r>
          </w:p>
          <w:p w:rsidR="009D6205" w:rsidRPr="009D6205" w:rsidRDefault="009D6205" w:rsidP="00486995">
            <w:pPr>
              <w:widowControl/>
              <w:spacing w:line="260" w:lineRule="exact"/>
              <w:ind w:firstLine="360"/>
              <w:jc w:val="left"/>
              <w:rPr>
                <w:rFonts w:ascii="仿宋_GB2312" w:eastAsia="仿宋_GB2312" w:hAnsi="宋体" w:cs="宋体"/>
                <w:kern w:val="0"/>
                <w:szCs w:val="21"/>
              </w:rPr>
            </w:pPr>
            <w:r w:rsidRPr="009D6205">
              <w:rPr>
                <w:rFonts w:ascii="仿宋_GB2312" w:eastAsia="仿宋_GB2312" w:hAnsi="宋体" w:cs="宋体" w:hint="eastAsia"/>
                <w:kern w:val="0"/>
                <w:szCs w:val="21"/>
              </w:rPr>
              <w:t>派驻浦南检察室部门对外联系电话：0518-85212000</w:t>
            </w:r>
          </w:p>
        </w:tc>
      </w:tr>
      <w:tr w:rsidR="009D6205" w:rsidRPr="009D6205" w:rsidTr="00FD3133">
        <w:trPr>
          <w:trHeight w:val="1987"/>
        </w:trPr>
        <w:tc>
          <w:tcPr>
            <w:tcW w:w="567"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10</w:t>
            </w:r>
          </w:p>
        </w:tc>
        <w:tc>
          <w:tcPr>
            <w:tcW w:w="1134"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派驻板浦</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检察室</w:t>
            </w:r>
            <w:r w:rsidR="00FD3133">
              <w:rPr>
                <w:rFonts w:ascii="仿宋_GB2312" w:eastAsia="仿宋_GB2312" w:hAnsi="宋体" w:cs="宋体" w:hint="eastAsia"/>
                <w:kern w:val="0"/>
                <w:szCs w:val="21"/>
              </w:rPr>
              <w:t>（拟更名派驻公安执法办案管理中心</w:t>
            </w:r>
            <w:r w:rsidR="009404E9">
              <w:rPr>
                <w:rFonts w:ascii="仿宋_GB2312" w:eastAsia="仿宋_GB2312" w:hAnsi="宋体" w:cs="宋体" w:hint="eastAsia"/>
                <w:kern w:val="0"/>
                <w:szCs w:val="21"/>
              </w:rPr>
              <w:t>检察室</w:t>
            </w:r>
            <w:r w:rsidR="00FD3133">
              <w:rPr>
                <w:rFonts w:ascii="仿宋_GB2312" w:eastAsia="仿宋_GB2312" w:hAnsi="宋体" w:cs="宋体" w:hint="eastAsia"/>
                <w:kern w:val="0"/>
                <w:szCs w:val="21"/>
              </w:rPr>
              <w:t>）</w:t>
            </w:r>
          </w:p>
        </w:tc>
        <w:tc>
          <w:tcPr>
            <w:tcW w:w="993" w:type="dxa"/>
            <w:shd w:val="clear" w:color="auto" w:fill="FFFFFF"/>
            <w:tcMar>
              <w:top w:w="0" w:type="dxa"/>
              <w:left w:w="108" w:type="dxa"/>
              <w:bottom w:w="0" w:type="dxa"/>
              <w:right w:w="108" w:type="dxa"/>
            </w:tcMar>
            <w:vAlign w:val="center"/>
            <w:hideMark/>
          </w:tcPr>
          <w:p w:rsid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陈向阳</w:t>
            </w:r>
          </w:p>
          <w:p w:rsidR="009404E9" w:rsidRPr="009404E9" w:rsidRDefault="009404E9" w:rsidP="009404E9">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高彦锋（</w:t>
            </w:r>
            <w:r>
              <w:rPr>
                <w:rFonts w:ascii="仿宋_GB2312" w:eastAsia="仿宋_GB2312" w:hAnsi="宋体" w:cs="宋体" w:hint="eastAsia"/>
                <w:color w:val="3366FF"/>
                <w:kern w:val="0"/>
                <w:szCs w:val="21"/>
              </w:rPr>
              <w:t>一级</w:t>
            </w:r>
            <w:r w:rsidRPr="009D6205">
              <w:rPr>
                <w:rFonts w:ascii="仿宋_GB2312" w:eastAsia="仿宋_GB2312" w:hAnsi="宋体" w:cs="宋体" w:hint="eastAsia"/>
                <w:color w:val="3366FF"/>
                <w:kern w:val="0"/>
                <w:szCs w:val="21"/>
              </w:rPr>
              <w:t>）</w:t>
            </w:r>
          </w:p>
        </w:tc>
        <w:tc>
          <w:tcPr>
            <w:tcW w:w="1134" w:type="dxa"/>
            <w:shd w:val="clear" w:color="auto" w:fill="FFFFFF"/>
            <w:tcMar>
              <w:top w:w="0" w:type="dxa"/>
              <w:left w:w="108" w:type="dxa"/>
              <w:bottom w:w="0" w:type="dxa"/>
              <w:right w:w="108" w:type="dxa"/>
            </w:tcMar>
            <w:vAlign w:val="center"/>
            <w:hideMark/>
          </w:tcPr>
          <w:p w:rsidR="000C5922" w:rsidRDefault="009D6205" w:rsidP="000C5922">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周宜云</w:t>
            </w:r>
          </w:p>
          <w:p w:rsidR="009D6205" w:rsidRPr="009D6205" w:rsidRDefault="000C5922" w:rsidP="000C5922">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李军章</w:t>
            </w:r>
          </w:p>
        </w:tc>
        <w:tc>
          <w:tcPr>
            <w:tcW w:w="4536" w:type="dxa"/>
            <w:vMerge/>
            <w:shd w:val="clear" w:color="auto" w:fill="FFFFFF"/>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p>
        </w:tc>
      </w:tr>
      <w:tr w:rsidR="009D6205" w:rsidRPr="009D6205" w:rsidTr="00FD3133">
        <w:trPr>
          <w:trHeight w:val="844"/>
        </w:trPr>
        <w:tc>
          <w:tcPr>
            <w:tcW w:w="567"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11</w:t>
            </w:r>
          </w:p>
        </w:tc>
        <w:tc>
          <w:tcPr>
            <w:tcW w:w="1134"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派驻浦南</w:t>
            </w:r>
          </w:p>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检察室</w:t>
            </w:r>
            <w:r w:rsidR="00FD3133">
              <w:rPr>
                <w:rFonts w:ascii="仿宋_GB2312" w:eastAsia="仿宋_GB2312" w:hAnsi="宋体" w:cs="宋体" w:hint="eastAsia"/>
                <w:kern w:val="0"/>
                <w:szCs w:val="21"/>
              </w:rPr>
              <w:t>（拟更名刑事执行检察室）</w:t>
            </w:r>
          </w:p>
        </w:tc>
        <w:tc>
          <w:tcPr>
            <w:tcW w:w="993" w:type="dxa"/>
            <w:shd w:val="clear" w:color="auto" w:fill="FFFFFF"/>
            <w:tcMar>
              <w:top w:w="0" w:type="dxa"/>
              <w:left w:w="108" w:type="dxa"/>
              <w:bottom w:w="0" w:type="dxa"/>
              <w:right w:w="108" w:type="dxa"/>
            </w:tcMar>
            <w:vAlign w:val="center"/>
            <w:hideMark/>
          </w:tcPr>
          <w:p w:rsidR="009404E9" w:rsidRDefault="009D6205" w:rsidP="00486995">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许</w:t>
            </w:r>
            <w:r w:rsidR="009404E9">
              <w:rPr>
                <w:rFonts w:ascii="仿宋_GB2312" w:eastAsia="仿宋_GB2312" w:hAnsi="宋体" w:cs="宋体" w:hint="eastAsia"/>
                <w:color w:val="3366FF"/>
                <w:kern w:val="0"/>
                <w:szCs w:val="21"/>
              </w:rPr>
              <w:t xml:space="preserve">  </w:t>
            </w:r>
            <w:r w:rsidRPr="009D6205">
              <w:rPr>
                <w:rFonts w:ascii="仿宋_GB2312" w:eastAsia="仿宋_GB2312" w:hAnsi="宋体" w:cs="宋体" w:hint="eastAsia"/>
                <w:color w:val="3366FF"/>
                <w:kern w:val="0"/>
                <w:szCs w:val="21"/>
              </w:rPr>
              <w:t>可</w:t>
            </w:r>
          </w:p>
          <w:p w:rsidR="009D6205" w:rsidRDefault="009D6205" w:rsidP="00486995">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w:t>
            </w:r>
            <w:r w:rsidR="00FD3133">
              <w:rPr>
                <w:rFonts w:ascii="仿宋_GB2312" w:eastAsia="仿宋_GB2312" w:hAnsi="宋体" w:cs="宋体" w:hint="eastAsia"/>
                <w:color w:val="3366FF"/>
                <w:kern w:val="0"/>
                <w:szCs w:val="21"/>
              </w:rPr>
              <w:t>一级</w:t>
            </w:r>
            <w:r w:rsidRPr="009D6205">
              <w:rPr>
                <w:rFonts w:ascii="仿宋_GB2312" w:eastAsia="仿宋_GB2312" w:hAnsi="宋体" w:cs="宋体" w:hint="eastAsia"/>
                <w:color w:val="3366FF"/>
                <w:kern w:val="0"/>
                <w:szCs w:val="21"/>
              </w:rPr>
              <w:t>）</w:t>
            </w:r>
          </w:p>
          <w:p w:rsidR="00FD3133" w:rsidRPr="00FD3133" w:rsidRDefault="00FD3133" w:rsidP="00FD3133">
            <w:pPr>
              <w:widowControl/>
              <w:spacing w:line="260" w:lineRule="exact"/>
              <w:jc w:val="center"/>
              <w:rPr>
                <w:rFonts w:ascii="仿宋_GB2312" w:eastAsia="仿宋_GB2312" w:hAnsi="宋体" w:cs="宋体"/>
                <w:color w:val="3366FF"/>
                <w:kern w:val="0"/>
                <w:szCs w:val="21"/>
              </w:rPr>
            </w:pPr>
            <w:r w:rsidRPr="009D6205">
              <w:rPr>
                <w:rFonts w:ascii="仿宋_GB2312" w:eastAsia="仿宋_GB2312" w:hAnsi="宋体" w:cs="宋体" w:hint="eastAsia"/>
                <w:color w:val="3366FF"/>
                <w:kern w:val="0"/>
                <w:szCs w:val="21"/>
              </w:rPr>
              <w:t>付方远（</w:t>
            </w:r>
            <w:r>
              <w:rPr>
                <w:rFonts w:ascii="仿宋_GB2312" w:eastAsia="仿宋_GB2312" w:hAnsi="宋体" w:cs="宋体" w:hint="eastAsia"/>
                <w:color w:val="3366FF"/>
                <w:kern w:val="0"/>
                <w:szCs w:val="21"/>
              </w:rPr>
              <w:t>一级</w:t>
            </w:r>
            <w:r w:rsidRPr="009D6205">
              <w:rPr>
                <w:rFonts w:ascii="仿宋_GB2312" w:eastAsia="仿宋_GB2312" w:hAnsi="宋体" w:cs="宋体" w:hint="eastAsia"/>
                <w:color w:val="3366FF"/>
                <w:kern w:val="0"/>
                <w:szCs w:val="21"/>
              </w:rPr>
              <w:t>）</w:t>
            </w:r>
          </w:p>
        </w:tc>
        <w:tc>
          <w:tcPr>
            <w:tcW w:w="1134" w:type="dxa"/>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center"/>
              <w:rPr>
                <w:rFonts w:ascii="仿宋_GB2312" w:eastAsia="仿宋_GB2312" w:hAnsi="宋体" w:cs="宋体"/>
                <w:kern w:val="0"/>
                <w:szCs w:val="21"/>
              </w:rPr>
            </w:pPr>
            <w:r w:rsidRPr="009D6205">
              <w:rPr>
                <w:rFonts w:ascii="仿宋_GB2312" w:eastAsia="仿宋_GB2312" w:hAnsi="宋体" w:cs="宋体" w:hint="eastAsia"/>
                <w:kern w:val="0"/>
                <w:szCs w:val="21"/>
              </w:rPr>
              <w:t>赵化玉</w:t>
            </w:r>
          </w:p>
        </w:tc>
        <w:tc>
          <w:tcPr>
            <w:tcW w:w="4536" w:type="dxa"/>
            <w:vMerge/>
            <w:shd w:val="clear" w:color="auto" w:fill="FFFFFF"/>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p>
        </w:tc>
      </w:tr>
      <w:tr w:rsidR="009D6205" w:rsidRPr="009D6205" w:rsidTr="008B100E">
        <w:trPr>
          <w:trHeight w:val="844"/>
        </w:trPr>
        <w:tc>
          <w:tcPr>
            <w:tcW w:w="8364" w:type="dxa"/>
            <w:gridSpan w:val="5"/>
            <w:shd w:val="clear" w:color="auto" w:fill="FFFFFF"/>
            <w:tcMar>
              <w:top w:w="0" w:type="dxa"/>
              <w:left w:w="108" w:type="dxa"/>
              <w:bottom w:w="0" w:type="dxa"/>
              <w:right w:w="108" w:type="dxa"/>
            </w:tcMar>
            <w:vAlign w:val="center"/>
            <w:hideMark/>
          </w:tcPr>
          <w:p w:rsidR="009D6205" w:rsidRPr="009D6205" w:rsidRDefault="009D6205" w:rsidP="00486995">
            <w:pPr>
              <w:widowControl/>
              <w:spacing w:line="260" w:lineRule="exact"/>
              <w:jc w:val="left"/>
              <w:rPr>
                <w:rFonts w:ascii="仿宋_GB2312" w:eastAsia="仿宋_GB2312" w:hAnsi="宋体" w:cs="宋体"/>
                <w:kern w:val="0"/>
                <w:szCs w:val="21"/>
              </w:rPr>
            </w:pPr>
            <w:r w:rsidRPr="009D6205">
              <w:rPr>
                <w:rFonts w:ascii="仿宋_GB2312" w:eastAsia="仿宋_GB2312" w:hAnsi="宋体" w:cs="宋体" w:hint="eastAsia"/>
                <w:color w:val="3366FF"/>
                <w:kern w:val="0"/>
                <w:szCs w:val="21"/>
              </w:rPr>
              <w:t>注：蓝色字体为员额检察官，括号里备注为员额检察官等级、级别。</w:t>
            </w:r>
          </w:p>
        </w:tc>
      </w:tr>
      <w:bookmarkEnd w:id="0"/>
    </w:tbl>
    <w:p w:rsidR="000F7FD1" w:rsidRPr="0097065F" w:rsidRDefault="000F7FD1" w:rsidP="00486995">
      <w:pPr>
        <w:spacing w:line="260" w:lineRule="exact"/>
        <w:rPr>
          <w:rFonts w:ascii="仿宋_GB2312" w:eastAsia="仿宋_GB2312"/>
          <w:szCs w:val="21"/>
        </w:rPr>
      </w:pPr>
    </w:p>
    <w:sectPr w:rsidR="000F7FD1" w:rsidRPr="0097065F" w:rsidSect="008B10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E6A" w:rsidRDefault="00835E6A" w:rsidP="0058147E">
      <w:r>
        <w:separator/>
      </w:r>
    </w:p>
  </w:endnote>
  <w:endnote w:type="continuationSeparator" w:id="0">
    <w:p w:rsidR="00835E6A" w:rsidRDefault="00835E6A" w:rsidP="005814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E6A" w:rsidRDefault="00835E6A" w:rsidP="0058147E">
      <w:r>
        <w:separator/>
      </w:r>
    </w:p>
  </w:footnote>
  <w:footnote w:type="continuationSeparator" w:id="0">
    <w:p w:rsidR="00835E6A" w:rsidRDefault="00835E6A" w:rsidP="005814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6205"/>
    <w:rsid w:val="000855F9"/>
    <w:rsid w:val="000C5922"/>
    <w:rsid w:val="000F7FD1"/>
    <w:rsid w:val="001A2C0D"/>
    <w:rsid w:val="001F42E8"/>
    <w:rsid w:val="00355ECE"/>
    <w:rsid w:val="0036242D"/>
    <w:rsid w:val="00486995"/>
    <w:rsid w:val="00497963"/>
    <w:rsid w:val="004D5CAC"/>
    <w:rsid w:val="00547DA6"/>
    <w:rsid w:val="0058147E"/>
    <w:rsid w:val="006D6675"/>
    <w:rsid w:val="007128CD"/>
    <w:rsid w:val="007130A6"/>
    <w:rsid w:val="007443AE"/>
    <w:rsid w:val="00751F15"/>
    <w:rsid w:val="00765571"/>
    <w:rsid w:val="007B5474"/>
    <w:rsid w:val="00835E6A"/>
    <w:rsid w:val="008B100E"/>
    <w:rsid w:val="008D4692"/>
    <w:rsid w:val="0093516A"/>
    <w:rsid w:val="009404E9"/>
    <w:rsid w:val="0097065F"/>
    <w:rsid w:val="009D6205"/>
    <w:rsid w:val="00A776F5"/>
    <w:rsid w:val="00BC7EE3"/>
    <w:rsid w:val="00C16E11"/>
    <w:rsid w:val="00C81012"/>
    <w:rsid w:val="00CA0C3B"/>
    <w:rsid w:val="00CB134C"/>
    <w:rsid w:val="00CB303E"/>
    <w:rsid w:val="00CE1B77"/>
    <w:rsid w:val="00D02A2B"/>
    <w:rsid w:val="00DA66C9"/>
    <w:rsid w:val="00DE741D"/>
    <w:rsid w:val="00DF1199"/>
    <w:rsid w:val="00EA2FD7"/>
    <w:rsid w:val="00F40E9D"/>
    <w:rsid w:val="00F43269"/>
    <w:rsid w:val="00F85298"/>
    <w:rsid w:val="00FB66E6"/>
    <w:rsid w:val="00FD31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6205"/>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97065F"/>
    <w:rPr>
      <w:sz w:val="18"/>
      <w:szCs w:val="18"/>
    </w:rPr>
  </w:style>
  <w:style w:type="character" w:customStyle="1" w:styleId="Char">
    <w:name w:val="批注框文本 Char"/>
    <w:basedOn w:val="a0"/>
    <w:link w:val="a4"/>
    <w:uiPriority w:val="99"/>
    <w:semiHidden/>
    <w:rsid w:val="0097065F"/>
    <w:rPr>
      <w:sz w:val="18"/>
      <w:szCs w:val="18"/>
    </w:rPr>
  </w:style>
  <w:style w:type="paragraph" w:styleId="a5">
    <w:name w:val="header"/>
    <w:basedOn w:val="a"/>
    <w:link w:val="Char0"/>
    <w:uiPriority w:val="99"/>
    <w:semiHidden/>
    <w:unhideWhenUsed/>
    <w:rsid w:val="005814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58147E"/>
    <w:rPr>
      <w:sz w:val="18"/>
      <w:szCs w:val="18"/>
    </w:rPr>
  </w:style>
  <w:style w:type="paragraph" w:styleId="a6">
    <w:name w:val="footer"/>
    <w:basedOn w:val="a"/>
    <w:link w:val="Char1"/>
    <w:uiPriority w:val="99"/>
    <w:semiHidden/>
    <w:unhideWhenUsed/>
    <w:rsid w:val="0058147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58147E"/>
    <w:rPr>
      <w:sz w:val="18"/>
      <w:szCs w:val="18"/>
    </w:rPr>
  </w:style>
</w:styles>
</file>

<file path=word/webSettings.xml><?xml version="1.0" encoding="utf-8"?>
<w:webSettings xmlns:r="http://schemas.openxmlformats.org/officeDocument/2006/relationships" xmlns:w="http://schemas.openxmlformats.org/wordprocessingml/2006/main">
  <w:divs>
    <w:div w:id="7487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827</Words>
  <Characters>4718</Characters>
  <Application>Microsoft Office Word</Application>
  <DocSecurity>0</DocSecurity>
  <Lines>39</Lines>
  <Paragraphs>11</Paragraphs>
  <ScaleCrop>false</ScaleCrop>
  <Company>Microsoft</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ZhaoJ</dc:creator>
  <cp:lastModifiedBy>ZhaoJ</cp:lastModifiedBy>
  <cp:revision>5</cp:revision>
  <cp:lastPrinted>2021-02-03T09:28:00Z</cp:lastPrinted>
  <dcterms:created xsi:type="dcterms:W3CDTF">2021-11-11T03:04:00Z</dcterms:created>
  <dcterms:modified xsi:type="dcterms:W3CDTF">2021-11-11T03:40:00Z</dcterms:modified>
</cp:coreProperties>
</file>